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E4DC8CB" w14:textId="1F08EDE5" w:rsidR="00501C5D" w:rsidRPr="00BE0D2F" w:rsidRDefault="007527FE" w:rsidP="00501C5D">
      <w:pPr>
        <w:spacing w:before="184" w:line="206" w:lineRule="auto"/>
        <w:ind w:left="4183" w:right="5690" w:hanging="27"/>
        <w:jc w:val="center"/>
        <w:rPr>
          <w:rFonts w:ascii="Montserrat" w:hAnsi="Montserrat"/>
          <w:b/>
          <w:sz w:val="21"/>
        </w:rPr>
      </w:pPr>
      <w:r>
        <w:rPr>
          <w:rFonts w:ascii="Montserrat" w:hAnsi="Montserrat"/>
          <w:noProof/>
        </w:rPr>
        <mc:AlternateContent>
          <mc:Choice Requires="wpg">
            <w:drawing>
              <wp:anchor distT="0" distB="0" distL="114300" distR="114300" simplePos="0" relativeHeight="251662848" behindDoc="0" locked="0" layoutInCell="1" allowOverlap="1" wp14:anchorId="349B216A" wp14:editId="7D33371A">
                <wp:simplePos x="0" y="0"/>
                <wp:positionH relativeFrom="column">
                  <wp:posOffset>-353085</wp:posOffset>
                </wp:positionH>
                <wp:positionV relativeFrom="paragraph">
                  <wp:posOffset>18107</wp:posOffset>
                </wp:positionV>
                <wp:extent cx="3357767" cy="474980"/>
                <wp:effectExtent l="0" t="0" r="0" b="0"/>
                <wp:wrapNone/>
                <wp:docPr id="4" name="Group 4" descr="Logo reads: Center on Poverty and Inequality, Georgetown Law, Economic Security and Opportunity Initiative" title="Logo"/>
                <wp:cNvGraphicFramePr/>
                <a:graphic xmlns:a="http://schemas.openxmlformats.org/drawingml/2006/main">
                  <a:graphicData uri="http://schemas.microsoft.com/office/word/2010/wordprocessingGroup">
                    <wpg:wgp>
                      <wpg:cNvGrpSpPr/>
                      <wpg:grpSpPr>
                        <a:xfrm>
                          <a:off x="0" y="0"/>
                          <a:ext cx="3357767" cy="474980"/>
                          <a:chOff x="0" y="0"/>
                          <a:chExt cx="3357767" cy="474980"/>
                        </a:xfrm>
                      </wpg:grpSpPr>
                      <wpg:grpSp>
                        <wpg:cNvPr id="497" name="Group 277" descr="Logo reads: Center on Poverty and Inequality, Georgetown Law" title="Georgetown Center on Poverty and Inequality Logo"/>
                        <wpg:cNvGrpSpPr>
                          <a:grpSpLocks/>
                        </wpg:cNvGrpSpPr>
                        <wpg:grpSpPr bwMode="auto">
                          <a:xfrm>
                            <a:off x="0" y="90535"/>
                            <a:ext cx="1325245" cy="305435"/>
                            <a:chOff x="1800" y="175"/>
                            <a:chExt cx="2087" cy="481"/>
                          </a:xfrm>
                        </wpg:grpSpPr>
                        <pic:pic xmlns:pic="http://schemas.openxmlformats.org/drawingml/2006/picture">
                          <pic:nvPicPr>
                            <pic:cNvPr id="498" name="Picture 2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00" y="179"/>
                              <a:ext cx="2084"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9" name="Picture 2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234" y="175"/>
                              <a:ext cx="65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496" name="Line 276"/>
                        <wps:cNvCnPr>
                          <a:cxnSpLocks noChangeShapeType="1"/>
                        </wps:cNvCnPr>
                        <wps:spPr bwMode="auto">
                          <a:xfrm>
                            <a:off x="1466661" y="99588"/>
                            <a:ext cx="0" cy="301625"/>
                          </a:xfrm>
                          <a:prstGeom prst="line">
                            <a:avLst/>
                          </a:prstGeom>
                          <a:noFill/>
                          <a:ln w="6350">
                            <a:solidFill>
                              <a:srgbClr val="188C9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Tag line for the logo of the Georgetown Center on Poverty and Inequality reads: Economic Security and Opportunity Initiative" title="Economic Security and Opportunity Initiative Logo Tag Lin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611517" y="0"/>
                            <a:ext cx="1746250" cy="474980"/>
                          </a:xfrm>
                          <a:prstGeom prst="rect">
                            <a:avLst/>
                          </a:prstGeom>
                          <a:noFill/>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5090DA" id="Group 4" o:spid="_x0000_s1026" alt="Title: Logo - Description: Logo reads: Center on Poverty and Inequality, Georgetown Law, Economic Security and Opportunity Initiative" style="position:absolute;margin-left:-27.8pt;margin-top:1.45pt;width:264.4pt;height:37.4pt;z-index:251662848" coordsize="33577,4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">
                <v:group id="Group 277" o:spid="_x0000_s1027" alt="Logo reads: Center on Poverty and Inequality, Georgetown Law" style="position:absolute;top:905;width:13252;height:3054" coordorigin="1800,175" coordsize="208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9" o:spid="_x0000_s1028" type="#_x0000_t75" style="position:absolute;left:1800;top:179;width:2084;height: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">
                    <v:imagedata r:id="rId12" o:title=""/>
                  </v:shape>
                  <v:shape id="Picture 278" o:spid="_x0000_s1029" type="#_x0000_t75" style="position:absolute;left:3234;top:175;width:653;height: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">
                    <v:imagedata r:id="rId13" o:title=""/>
                  </v:shape>
                </v:group>
                <v:line id="Line 276" o:spid="_x0000_s1030" style="position:absolute;visibility:visible;mso-wrap-style:square" from="14666,995" to="14666,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" strokecolor="#188c9f" strokeweight=".5pt"/>
                <v:shape id="Picture 3" o:spid="_x0000_s1031" type="#_x0000_t75" alt="Tag line for the logo of the Georgetown Center on Poverty and Inequality reads: Economic Security and Opportunity Initiative" style="position:absolute;left:16115;width:17462;height:4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">
                  <v:imagedata r:id="rId14" o:title=" Economic Security and Opportunity Initiative"/>
                  <v:path arrowok="t"/>
                </v:shape>
              </v:group>
            </w:pict>
          </mc:Fallback>
        </mc:AlternateContent>
      </w:r>
      <w:r w:rsidR="00501C5D" w:rsidRPr="00BE0D2F">
        <w:rPr>
          <w:rFonts w:ascii="Montserrat" w:hAnsi="Montserrat"/>
          <w:noProof/>
        </w:rPr>
        <mc:AlternateContent>
          <mc:Choice Requires="wpg">
            <w:drawing>
              <wp:anchor distT="0" distB="0" distL="114300" distR="114300" simplePos="0" relativeHeight="251660800" behindDoc="0" locked="0" layoutInCell="1" allowOverlap="1" wp14:anchorId="4F5D746C" wp14:editId="574F94B4">
                <wp:simplePos x="0" y="0"/>
                <wp:positionH relativeFrom="page">
                  <wp:posOffset>6454140</wp:posOffset>
                </wp:positionH>
                <wp:positionV relativeFrom="paragraph">
                  <wp:posOffset>-1905</wp:posOffset>
                </wp:positionV>
                <wp:extent cx="948055" cy="458470"/>
                <wp:effectExtent l="2540" t="0" r="1905" b="635"/>
                <wp:wrapNone/>
                <wp:docPr id="500" name="Group 273" descr="Logo reads: The Arc" title="The Arc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055" cy="458470"/>
                          <a:chOff x="10165" y="-4"/>
                          <a:chExt cx="1493" cy="722"/>
                        </a:xfrm>
                      </wpg:grpSpPr>
                      <wps:wsp>
                        <wps:cNvPr id="501" name="Freeform 275"/>
                        <wps:cNvSpPr>
                          <a:spLocks/>
                        </wps:cNvSpPr>
                        <wps:spPr bwMode="auto">
                          <a:xfrm>
                            <a:off x="10568" y="-4"/>
                            <a:ext cx="1090" cy="498"/>
                          </a:xfrm>
                          <a:custGeom>
                            <a:avLst/>
                            <a:gdLst>
                              <a:gd name="T0" fmla="+- 0 11536 10568"/>
                              <a:gd name="T1" fmla="*/ T0 w 1090"/>
                              <a:gd name="T2" fmla="+- 0 130 -4"/>
                              <a:gd name="T3" fmla="*/ 130 h 498"/>
                              <a:gd name="T4" fmla="+- 0 11515 10568"/>
                              <a:gd name="T5" fmla="*/ T4 w 1090"/>
                              <a:gd name="T6" fmla="+- 0 161 -4"/>
                              <a:gd name="T7" fmla="*/ 161 h 498"/>
                              <a:gd name="T8" fmla="+- 0 11587 10568"/>
                              <a:gd name="T9" fmla="*/ T8 w 1090"/>
                              <a:gd name="T10" fmla="+- 0 77 -4"/>
                              <a:gd name="T11" fmla="*/ 77 h 498"/>
                              <a:gd name="T12" fmla="+- 0 11579 10568"/>
                              <a:gd name="T13" fmla="*/ T12 w 1090"/>
                              <a:gd name="T14" fmla="+- 0 91 -4"/>
                              <a:gd name="T15" fmla="*/ 91 h 498"/>
                              <a:gd name="T16" fmla="+- 0 11549 10568"/>
                              <a:gd name="T17" fmla="*/ T16 w 1090"/>
                              <a:gd name="T18" fmla="+- 0 114 -4"/>
                              <a:gd name="T19" fmla="*/ 114 h 498"/>
                              <a:gd name="T20" fmla="+- 0 11550 10568"/>
                              <a:gd name="T21" fmla="*/ T20 w 1090"/>
                              <a:gd name="T22" fmla="+- 0 112 -4"/>
                              <a:gd name="T23" fmla="*/ 112 h 498"/>
                              <a:gd name="T24" fmla="+- 0 11623 10568"/>
                              <a:gd name="T25" fmla="*/ T24 w 1090"/>
                              <a:gd name="T26" fmla="+- 0 5 -4"/>
                              <a:gd name="T27" fmla="*/ 5 h 498"/>
                              <a:gd name="T28" fmla="+- 0 11545 10568"/>
                              <a:gd name="T29" fmla="*/ T28 w 1090"/>
                              <a:gd name="T30" fmla="+- 0 112 -4"/>
                              <a:gd name="T31" fmla="*/ 112 h 498"/>
                              <a:gd name="T32" fmla="+- 0 11591 10568"/>
                              <a:gd name="T33" fmla="*/ T32 w 1090"/>
                              <a:gd name="T34" fmla="+- 0 67 -4"/>
                              <a:gd name="T35" fmla="*/ 67 h 498"/>
                              <a:gd name="T36" fmla="+- 0 11617 10568"/>
                              <a:gd name="T37" fmla="*/ T36 w 1090"/>
                              <a:gd name="T38" fmla="+- 0 56 -4"/>
                              <a:gd name="T39" fmla="*/ 56 h 498"/>
                              <a:gd name="T40" fmla="+- 0 11638 10568"/>
                              <a:gd name="T41" fmla="*/ T40 w 1090"/>
                              <a:gd name="T42" fmla="+- 0 -3 -4"/>
                              <a:gd name="T43" fmla="*/ -3 h 498"/>
                              <a:gd name="T44" fmla="+- 0 11557 10568"/>
                              <a:gd name="T45" fmla="*/ T44 w 1090"/>
                              <a:gd name="T46" fmla="+- 0 101 -4"/>
                              <a:gd name="T47" fmla="*/ 101 h 498"/>
                              <a:gd name="T48" fmla="+- 0 11621 10568"/>
                              <a:gd name="T49" fmla="*/ T48 w 1090"/>
                              <a:gd name="T50" fmla="+- 0 53 -4"/>
                              <a:gd name="T51" fmla="*/ 53 h 498"/>
                              <a:gd name="T52" fmla="+- 0 11609 10568"/>
                              <a:gd name="T53" fmla="*/ T52 w 1090"/>
                              <a:gd name="T54" fmla="+- 0 82 -4"/>
                              <a:gd name="T55" fmla="*/ 82 h 498"/>
                              <a:gd name="T56" fmla="+- 0 11596 10568"/>
                              <a:gd name="T57" fmla="*/ T56 w 1090"/>
                              <a:gd name="T58" fmla="+- 0 76 -4"/>
                              <a:gd name="T59" fmla="*/ 76 h 498"/>
                              <a:gd name="T60" fmla="+- 0 11611 10568"/>
                              <a:gd name="T61" fmla="*/ T60 w 1090"/>
                              <a:gd name="T62" fmla="+- 0 59 -4"/>
                              <a:gd name="T63" fmla="*/ 59 h 498"/>
                              <a:gd name="T64" fmla="+- 0 11616 10568"/>
                              <a:gd name="T65" fmla="*/ T64 w 1090"/>
                              <a:gd name="T66" fmla="+- 0 58 -4"/>
                              <a:gd name="T67" fmla="*/ 58 h 498"/>
                              <a:gd name="T68" fmla="+- 0 11616 10568"/>
                              <a:gd name="T69" fmla="*/ T68 w 1090"/>
                              <a:gd name="T70" fmla="+- 0 58 -4"/>
                              <a:gd name="T71" fmla="*/ 58 h 498"/>
                              <a:gd name="T72" fmla="+- 0 10999 10568"/>
                              <a:gd name="T73" fmla="*/ T72 w 1090"/>
                              <a:gd name="T74" fmla="+- 0 178 -4"/>
                              <a:gd name="T75" fmla="*/ 178 h 498"/>
                              <a:gd name="T76" fmla="+- 0 11103 10568"/>
                              <a:gd name="T77" fmla="*/ T76 w 1090"/>
                              <a:gd name="T78" fmla="+- 0 483 -4"/>
                              <a:gd name="T79" fmla="*/ 483 h 498"/>
                              <a:gd name="T80" fmla="+- 0 11112 10568"/>
                              <a:gd name="T81" fmla="*/ T80 w 1090"/>
                              <a:gd name="T82" fmla="+- 0 397 -4"/>
                              <a:gd name="T83" fmla="*/ 397 h 498"/>
                              <a:gd name="T84" fmla="+- 0 11074 10568"/>
                              <a:gd name="T85" fmla="*/ T84 w 1090"/>
                              <a:gd name="T86" fmla="+- 0 94 -4"/>
                              <a:gd name="T87" fmla="*/ 94 h 498"/>
                              <a:gd name="T88" fmla="+- 0 10718 10568"/>
                              <a:gd name="T89" fmla="*/ T88 w 1090"/>
                              <a:gd name="T90" fmla="+- 0 145 -4"/>
                              <a:gd name="T91" fmla="*/ 145 h 498"/>
                              <a:gd name="T92" fmla="+- 0 10590 10568"/>
                              <a:gd name="T93" fmla="*/ T92 w 1090"/>
                              <a:gd name="T94" fmla="+- 0 436 -4"/>
                              <a:gd name="T95" fmla="*/ 436 h 498"/>
                              <a:gd name="T96" fmla="+- 0 10705 10568"/>
                              <a:gd name="T97" fmla="*/ T96 w 1090"/>
                              <a:gd name="T98" fmla="+- 0 343 -4"/>
                              <a:gd name="T99" fmla="*/ 343 h 498"/>
                              <a:gd name="T100" fmla="+- 0 10727 10568"/>
                              <a:gd name="T101" fmla="*/ T100 w 1090"/>
                              <a:gd name="T102" fmla="+- 0 288 -4"/>
                              <a:gd name="T103" fmla="*/ 288 h 498"/>
                              <a:gd name="T104" fmla="+- 0 11062 10568"/>
                              <a:gd name="T105" fmla="*/ T104 w 1090"/>
                              <a:gd name="T106" fmla="+- 0 48 -4"/>
                              <a:gd name="T107" fmla="*/ 48 h 498"/>
                              <a:gd name="T108" fmla="+- 0 11304 10568"/>
                              <a:gd name="T109" fmla="*/ T108 w 1090"/>
                              <a:gd name="T110" fmla="+- 0 356 -4"/>
                              <a:gd name="T111" fmla="*/ 356 h 498"/>
                              <a:gd name="T112" fmla="+- 0 11366 10568"/>
                              <a:gd name="T113" fmla="*/ T112 w 1090"/>
                              <a:gd name="T114" fmla="+- 0 381 -4"/>
                              <a:gd name="T115" fmla="*/ 381 h 498"/>
                              <a:gd name="T116" fmla="+- 0 11418 10568"/>
                              <a:gd name="T117" fmla="*/ T116 w 1090"/>
                              <a:gd name="T118" fmla="+- 0 322 -4"/>
                              <a:gd name="T119" fmla="*/ 322 h 498"/>
                              <a:gd name="T120" fmla="+- 0 11391 10568"/>
                              <a:gd name="T121" fmla="*/ T120 w 1090"/>
                              <a:gd name="T122" fmla="+- 0 284 -4"/>
                              <a:gd name="T123" fmla="*/ 284 h 498"/>
                              <a:gd name="T124" fmla="+- 0 11417 10568"/>
                              <a:gd name="T125" fmla="*/ T124 w 1090"/>
                              <a:gd name="T126" fmla="+- 0 249 -4"/>
                              <a:gd name="T127" fmla="*/ 249 h 498"/>
                              <a:gd name="T128" fmla="+- 0 11377 10568"/>
                              <a:gd name="T129" fmla="*/ T128 w 1090"/>
                              <a:gd name="T130" fmla="+- 0 382 -4"/>
                              <a:gd name="T131" fmla="*/ 382 h 498"/>
                              <a:gd name="T132" fmla="+- 0 11489 10568"/>
                              <a:gd name="T133" fmla="*/ T132 w 1090"/>
                              <a:gd name="T134" fmla="+- 0 249 -4"/>
                              <a:gd name="T135" fmla="*/ 249 h 498"/>
                              <a:gd name="T136" fmla="+- 0 10769 10568"/>
                              <a:gd name="T137" fmla="*/ T136 w 1090"/>
                              <a:gd name="T138" fmla="+- 0 309 -4"/>
                              <a:gd name="T139" fmla="*/ 309 h 498"/>
                              <a:gd name="T140" fmla="+- 0 10815 10568"/>
                              <a:gd name="T141" fmla="*/ T140 w 1090"/>
                              <a:gd name="T142" fmla="+- 0 306 -4"/>
                              <a:gd name="T143" fmla="*/ 306 h 498"/>
                              <a:gd name="T144" fmla="+- 0 11417 10568"/>
                              <a:gd name="T145" fmla="*/ T144 w 1090"/>
                              <a:gd name="T146" fmla="+- 0 322 -4"/>
                              <a:gd name="T147" fmla="*/ 322 h 498"/>
                              <a:gd name="T148" fmla="+- 0 11433 10568"/>
                              <a:gd name="T149" fmla="*/ T148 w 1090"/>
                              <a:gd name="T150" fmla="+- 0 300 -4"/>
                              <a:gd name="T151" fmla="*/ 300 h 498"/>
                              <a:gd name="T152" fmla="+- 0 11425 10568"/>
                              <a:gd name="T153" fmla="*/ T152 w 1090"/>
                              <a:gd name="T154" fmla="+- 0 253 -4"/>
                              <a:gd name="T155" fmla="*/ 253 h 498"/>
                              <a:gd name="T156" fmla="+- 0 11438 10568"/>
                              <a:gd name="T157" fmla="*/ T156 w 1090"/>
                              <a:gd name="T158" fmla="+- 0 294 -4"/>
                              <a:gd name="T159" fmla="*/ 294 h 498"/>
                              <a:gd name="T160" fmla="+- 0 11424 10568"/>
                              <a:gd name="T161" fmla="*/ T160 w 1090"/>
                              <a:gd name="T162" fmla="+- 0 259 -4"/>
                              <a:gd name="T163" fmla="*/ 259 h 498"/>
                              <a:gd name="T164" fmla="+- 0 10860 10568"/>
                              <a:gd name="T165" fmla="*/ T164 w 1090"/>
                              <a:gd name="T166" fmla="+- 0 269 -4"/>
                              <a:gd name="T167" fmla="*/ 269 h 498"/>
                              <a:gd name="T168" fmla="+- 0 10824 10568"/>
                              <a:gd name="T169" fmla="*/ T168 w 1090"/>
                              <a:gd name="T170" fmla="+- 0 288 -4"/>
                              <a:gd name="T171" fmla="*/ 288 h 498"/>
                              <a:gd name="T172" fmla="+- 0 10873 10568"/>
                              <a:gd name="T173" fmla="*/ T172 w 1090"/>
                              <a:gd name="T174" fmla="+- 0 282 -4"/>
                              <a:gd name="T175" fmla="*/ 282 h 498"/>
                              <a:gd name="T176" fmla="+- 0 11476 10568"/>
                              <a:gd name="T177" fmla="*/ T176 w 1090"/>
                              <a:gd name="T178" fmla="+- 0 200 -4"/>
                              <a:gd name="T179" fmla="*/ 200 h 498"/>
                              <a:gd name="T180" fmla="+- 0 11472 10568"/>
                              <a:gd name="T181" fmla="*/ T180 w 1090"/>
                              <a:gd name="T182" fmla="+- 0 248 -4"/>
                              <a:gd name="T183" fmla="*/ 248 h 498"/>
                              <a:gd name="T184" fmla="+- 0 11468 10568"/>
                              <a:gd name="T185" fmla="*/ T184 w 1090"/>
                              <a:gd name="T186" fmla="+- 0 215 -4"/>
                              <a:gd name="T187" fmla="*/ 215 h 498"/>
                              <a:gd name="T188" fmla="+- 0 11420 10568"/>
                              <a:gd name="T189" fmla="*/ T188 w 1090"/>
                              <a:gd name="T190" fmla="+- 0 252 -4"/>
                              <a:gd name="T191" fmla="*/ 252 h 498"/>
                              <a:gd name="T192" fmla="+- 0 11433 10568"/>
                              <a:gd name="T193" fmla="*/ T192 w 1090"/>
                              <a:gd name="T194" fmla="+- 0 235 -4"/>
                              <a:gd name="T195" fmla="*/ 235 h 498"/>
                              <a:gd name="T196" fmla="+- 0 11433 10568"/>
                              <a:gd name="T197" fmla="*/ T196 w 1090"/>
                              <a:gd name="T198" fmla="+- 0 235 -4"/>
                              <a:gd name="T199" fmla="*/ 235 h 498"/>
                              <a:gd name="T200" fmla="+- 0 11424 10568"/>
                              <a:gd name="T201" fmla="*/ T200 w 1090"/>
                              <a:gd name="T202" fmla="+- 0 239 -4"/>
                              <a:gd name="T203" fmla="*/ 239 h 498"/>
                              <a:gd name="T204" fmla="+- 0 11424 10568"/>
                              <a:gd name="T205" fmla="*/ T204 w 1090"/>
                              <a:gd name="T206" fmla="+- 0 236 -4"/>
                              <a:gd name="T207" fmla="*/ 236 h 498"/>
                              <a:gd name="T208" fmla="+- 0 11502 10568"/>
                              <a:gd name="T209" fmla="*/ T208 w 1090"/>
                              <a:gd name="T210" fmla="+- 0 198 -4"/>
                              <a:gd name="T211" fmla="*/ 198 h 498"/>
                              <a:gd name="T212" fmla="+- 0 11484 10568"/>
                              <a:gd name="T213" fmla="*/ T212 w 1090"/>
                              <a:gd name="T214" fmla="+- 0 232 -4"/>
                              <a:gd name="T215" fmla="*/ 232 h 498"/>
                              <a:gd name="T216" fmla="+- 0 11466 10568"/>
                              <a:gd name="T217" fmla="*/ T216 w 1090"/>
                              <a:gd name="T218" fmla="+- 0 222 -4"/>
                              <a:gd name="T219" fmla="*/ 222 h 498"/>
                              <a:gd name="T220" fmla="+- 0 11483 10568"/>
                              <a:gd name="T221" fmla="*/ T220 w 1090"/>
                              <a:gd name="T222" fmla="+- 0 203 -4"/>
                              <a:gd name="T223" fmla="*/ 203 h 498"/>
                              <a:gd name="T224" fmla="+- 0 11488 10568"/>
                              <a:gd name="T225" fmla="*/ T224 w 1090"/>
                              <a:gd name="T226" fmla="+- 0 199 -4"/>
                              <a:gd name="T227" fmla="*/ 199 h 498"/>
                              <a:gd name="T228" fmla="+- 0 11493 10568"/>
                              <a:gd name="T229" fmla="*/ T228 w 1090"/>
                              <a:gd name="T230" fmla="+- 0 194 -4"/>
                              <a:gd name="T231" fmla="*/ 194 h 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090" h="498">
                                <a:moveTo>
                                  <a:pt x="1000" y="101"/>
                                </a:moveTo>
                                <a:lnTo>
                                  <a:pt x="993" y="101"/>
                                </a:lnTo>
                                <a:lnTo>
                                  <a:pt x="982" y="116"/>
                                </a:lnTo>
                                <a:lnTo>
                                  <a:pt x="981" y="117"/>
                                </a:lnTo>
                                <a:lnTo>
                                  <a:pt x="981" y="118"/>
                                </a:lnTo>
                                <a:lnTo>
                                  <a:pt x="968" y="134"/>
                                </a:lnTo>
                                <a:lnTo>
                                  <a:pt x="955" y="150"/>
                                </a:lnTo>
                                <a:lnTo>
                                  <a:pt x="941" y="166"/>
                                </a:lnTo>
                                <a:lnTo>
                                  <a:pt x="942" y="167"/>
                                </a:lnTo>
                                <a:lnTo>
                                  <a:pt x="943" y="167"/>
                                </a:lnTo>
                                <a:lnTo>
                                  <a:pt x="946" y="166"/>
                                </a:lnTo>
                                <a:lnTo>
                                  <a:pt x="947" y="165"/>
                                </a:lnTo>
                                <a:lnTo>
                                  <a:pt x="965" y="145"/>
                                </a:lnTo>
                                <a:lnTo>
                                  <a:pt x="985" y="120"/>
                                </a:lnTo>
                                <a:lnTo>
                                  <a:pt x="1000" y="101"/>
                                </a:lnTo>
                                <a:close/>
                                <a:moveTo>
                                  <a:pt x="1030" y="71"/>
                                </a:moveTo>
                                <a:lnTo>
                                  <a:pt x="1023" y="71"/>
                                </a:lnTo>
                                <a:lnTo>
                                  <a:pt x="1019" y="81"/>
                                </a:lnTo>
                                <a:lnTo>
                                  <a:pt x="1012" y="90"/>
                                </a:lnTo>
                                <a:lnTo>
                                  <a:pt x="999" y="109"/>
                                </a:lnTo>
                                <a:lnTo>
                                  <a:pt x="991" y="118"/>
                                </a:lnTo>
                                <a:lnTo>
                                  <a:pt x="984" y="126"/>
                                </a:lnTo>
                                <a:lnTo>
                                  <a:pt x="998" y="111"/>
                                </a:lnTo>
                                <a:lnTo>
                                  <a:pt x="1011" y="95"/>
                                </a:lnTo>
                                <a:lnTo>
                                  <a:pt x="1024" y="79"/>
                                </a:lnTo>
                                <a:lnTo>
                                  <a:pt x="1030" y="71"/>
                                </a:lnTo>
                                <a:close/>
                                <a:moveTo>
                                  <a:pt x="984" y="112"/>
                                </a:moveTo>
                                <a:lnTo>
                                  <a:pt x="976" y="117"/>
                                </a:lnTo>
                                <a:lnTo>
                                  <a:pt x="973" y="123"/>
                                </a:lnTo>
                                <a:lnTo>
                                  <a:pt x="981" y="118"/>
                                </a:lnTo>
                                <a:lnTo>
                                  <a:pt x="982" y="116"/>
                                </a:lnTo>
                                <a:lnTo>
                                  <a:pt x="984" y="112"/>
                                </a:lnTo>
                                <a:close/>
                                <a:moveTo>
                                  <a:pt x="982" y="116"/>
                                </a:moveTo>
                                <a:lnTo>
                                  <a:pt x="981" y="118"/>
                                </a:lnTo>
                                <a:lnTo>
                                  <a:pt x="981" y="117"/>
                                </a:lnTo>
                                <a:lnTo>
                                  <a:pt x="982" y="116"/>
                                </a:lnTo>
                                <a:close/>
                                <a:moveTo>
                                  <a:pt x="1066" y="0"/>
                                </a:moveTo>
                                <a:lnTo>
                                  <a:pt x="1060" y="4"/>
                                </a:lnTo>
                                <a:lnTo>
                                  <a:pt x="1058" y="5"/>
                                </a:lnTo>
                                <a:lnTo>
                                  <a:pt x="1057" y="6"/>
                                </a:lnTo>
                                <a:lnTo>
                                  <a:pt x="1055" y="8"/>
                                </a:lnTo>
                                <a:lnTo>
                                  <a:pt x="1055" y="9"/>
                                </a:lnTo>
                                <a:lnTo>
                                  <a:pt x="1055" y="10"/>
                                </a:lnTo>
                                <a:lnTo>
                                  <a:pt x="1053" y="12"/>
                                </a:lnTo>
                                <a:lnTo>
                                  <a:pt x="1053" y="14"/>
                                </a:lnTo>
                                <a:lnTo>
                                  <a:pt x="984" y="99"/>
                                </a:lnTo>
                                <a:lnTo>
                                  <a:pt x="984" y="102"/>
                                </a:lnTo>
                                <a:lnTo>
                                  <a:pt x="977" y="116"/>
                                </a:lnTo>
                                <a:lnTo>
                                  <a:pt x="984" y="105"/>
                                </a:lnTo>
                                <a:lnTo>
                                  <a:pt x="989" y="105"/>
                                </a:lnTo>
                                <a:lnTo>
                                  <a:pt x="993" y="101"/>
                                </a:lnTo>
                                <a:lnTo>
                                  <a:pt x="1000" y="101"/>
                                </a:lnTo>
                                <a:lnTo>
                                  <a:pt x="1005" y="95"/>
                                </a:lnTo>
                                <a:lnTo>
                                  <a:pt x="1023" y="71"/>
                                </a:lnTo>
                                <a:lnTo>
                                  <a:pt x="1030" y="71"/>
                                </a:lnTo>
                                <a:lnTo>
                                  <a:pt x="1037" y="63"/>
                                </a:lnTo>
                                <a:lnTo>
                                  <a:pt x="1043" y="63"/>
                                </a:lnTo>
                                <a:lnTo>
                                  <a:pt x="1045" y="61"/>
                                </a:lnTo>
                                <a:lnTo>
                                  <a:pt x="1048" y="61"/>
                                </a:lnTo>
                                <a:lnTo>
                                  <a:pt x="1049" y="60"/>
                                </a:lnTo>
                                <a:lnTo>
                                  <a:pt x="1053" y="57"/>
                                </a:lnTo>
                                <a:lnTo>
                                  <a:pt x="1066" y="57"/>
                                </a:lnTo>
                                <a:lnTo>
                                  <a:pt x="1089" y="30"/>
                                </a:lnTo>
                                <a:lnTo>
                                  <a:pt x="1090" y="10"/>
                                </a:lnTo>
                                <a:lnTo>
                                  <a:pt x="1078" y="2"/>
                                </a:lnTo>
                                <a:lnTo>
                                  <a:pt x="1070" y="1"/>
                                </a:lnTo>
                                <a:lnTo>
                                  <a:pt x="1066" y="0"/>
                                </a:lnTo>
                                <a:close/>
                                <a:moveTo>
                                  <a:pt x="984" y="110"/>
                                </a:moveTo>
                                <a:lnTo>
                                  <a:pt x="984" y="112"/>
                                </a:lnTo>
                                <a:lnTo>
                                  <a:pt x="984" y="111"/>
                                </a:lnTo>
                                <a:lnTo>
                                  <a:pt x="984" y="110"/>
                                </a:lnTo>
                                <a:close/>
                                <a:moveTo>
                                  <a:pt x="989" y="105"/>
                                </a:moveTo>
                                <a:lnTo>
                                  <a:pt x="984" y="105"/>
                                </a:lnTo>
                                <a:lnTo>
                                  <a:pt x="984" y="110"/>
                                </a:lnTo>
                                <a:lnTo>
                                  <a:pt x="985" y="108"/>
                                </a:lnTo>
                                <a:lnTo>
                                  <a:pt x="989" y="105"/>
                                </a:lnTo>
                                <a:close/>
                                <a:moveTo>
                                  <a:pt x="1066" y="57"/>
                                </a:moveTo>
                                <a:lnTo>
                                  <a:pt x="1053" y="57"/>
                                </a:lnTo>
                                <a:lnTo>
                                  <a:pt x="1045" y="69"/>
                                </a:lnTo>
                                <a:lnTo>
                                  <a:pt x="1038" y="80"/>
                                </a:lnTo>
                                <a:lnTo>
                                  <a:pt x="1030" y="92"/>
                                </a:lnTo>
                                <a:lnTo>
                                  <a:pt x="1023" y="103"/>
                                </a:lnTo>
                                <a:lnTo>
                                  <a:pt x="1032" y="95"/>
                                </a:lnTo>
                                <a:lnTo>
                                  <a:pt x="1041" y="86"/>
                                </a:lnTo>
                                <a:lnTo>
                                  <a:pt x="1058" y="67"/>
                                </a:lnTo>
                                <a:lnTo>
                                  <a:pt x="1066" y="57"/>
                                </a:lnTo>
                                <a:close/>
                                <a:moveTo>
                                  <a:pt x="1043" y="63"/>
                                </a:moveTo>
                                <a:lnTo>
                                  <a:pt x="1037" y="63"/>
                                </a:lnTo>
                                <a:lnTo>
                                  <a:pt x="1034" y="72"/>
                                </a:lnTo>
                                <a:lnTo>
                                  <a:pt x="1028" y="80"/>
                                </a:lnTo>
                                <a:lnTo>
                                  <a:pt x="1022" y="88"/>
                                </a:lnTo>
                                <a:lnTo>
                                  <a:pt x="1026" y="86"/>
                                </a:lnTo>
                                <a:lnTo>
                                  <a:pt x="1034" y="73"/>
                                </a:lnTo>
                                <a:lnTo>
                                  <a:pt x="1040" y="67"/>
                                </a:lnTo>
                                <a:lnTo>
                                  <a:pt x="1042" y="64"/>
                                </a:lnTo>
                                <a:lnTo>
                                  <a:pt x="1043" y="63"/>
                                </a:lnTo>
                                <a:close/>
                                <a:moveTo>
                                  <a:pt x="1047" y="63"/>
                                </a:moveTo>
                                <a:lnTo>
                                  <a:pt x="1043" y="66"/>
                                </a:lnTo>
                                <a:lnTo>
                                  <a:pt x="1043" y="68"/>
                                </a:lnTo>
                                <a:lnTo>
                                  <a:pt x="1047" y="65"/>
                                </a:lnTo>
                                <a:lnTo>
                                  <a:pt x="1047" y="63"/>
                                </a:lnTo>
                                <a:close/>
                                <a:moveTo>
                                  <a:pt x="1048" y="62"/>
                                </a:moveTo>
                                <a:lnTo>
                                  <a:pt x="1047" y="63"/>
                                </a:lnTo>
                                <a:lnTo>
                                  <a:pt x="1049" y="62"/>
                                </a:lnTo>
                                <a:lnTo>
                                  <a:pt x="1048" y="62"/>
                                </a:lnTo>
                                <a:close/>
                                <a:moveTo>
                                  <a:pt x="1048" y="61"/>
                                </a:moveTo>
                                <a:lnTo>
                                  <a:pt x="1045" y="61"/>
                                </a:lnTo>
                                <a:lnTo>
                                  <a:pt x="1048" y="62"/>
                                </a:lnTo>
                                <a:lnTo>
                                  <a:pt x="1048" y="61"/>
                                </a:lnTo>
                                <a:close/>
                                <a:moveTo>
                                  <a:pt x="506" y="98"/>
                                </a:moveTo>
                                <a:lnTo>
                                  <a:pt x="377" y="98"/>
                                </a:lnTo>
                                <a:lnTo>
                                  <a:pt x="411" y="108"/>
                                </a:lnTo>
                                <a:lnTo>
                                  <a:pt x="428" y="136"/>
                                </a:lnTo>
                                <a:lnTo>
                                  <a:pt x="431" y="182"/>
                                </a:lnTo>
                                <a:lnTo>
                                  <a:pt x="425" y="242"/>
                                </a:lnTo>
                                <a:lnTo>
                                  <a:pt x="424" y="245"/>
                                </a:lnTo>
                                <a:lnTo>
                                  <a:pt x="422" y="330"/>
                                </a:lnTo>
                                <a:lnTo>
                                  <a:pt x="441" y="401"/>
                                </a:lnTo>
                                <a:lnTo>
                                  <a:pt x="479" y="454"/>
                                </a:lnTo>
                                <a:lnTo>
                                  <a:pt x="535" y="487"/>
                                </a:lnTo>
                                <a:lnTo>
                                  <a:pt x="605" y="498"/>
                                </a:lnTo>
                                <a:lnTo>
                                  <a:pt x="680" y="482"/>
                                </a:lnTo>
                                <a:lnTo>
                                  <a:pt x="751" y="438"/>
                                </a:lnTo>
                                <a:lnTo>
                                  <a:pt x="771" y="420"/>
                                </a:lnTo>
                                <a:lnTo>
                                  <a:pt x="607" y="420"/>
                                </a:lnTo>
                                <a:lnTo>
                                  <a:pt x="544" y="401"/>
                                </a:lnTo>
                                <a:lnTo>
                                  <a:pt x="514" y="355"/>
                                </a:lnTo>
                                <a:lnTo>
                                  <a:pt x="506" y="299"/>
                                </a:lnTo>
                                <a:lnTo>
                                  <a:pt x="506" y="296"/>
                                </a:lnTo>
                                <a:lnTo>
                                  <a:pt x="510" y="248"/>
                                </a:lnTo>
                                <a:lnTo>
                                  <a:pt x="514" y="128"/>
                                </a:lnTo>
                                <a:lnTo>
                                  <a:pt x="506" y="98"/>
                                </a:lnTo>
                                <a:close/>
                                <a:moveTo>
                                  <a:pt x="401" y="1"/>
                                </a:moveTo>
                                <a:lnTo>
                                  <a:pt x="365" y="5"/>
                                </a:lnTo>
                                <a:lnTo>
                                  <a:pt x="320" y="19"/>
                                </a:lnTo>
                                <a:lnTo>
                                  <a:pt x="268" y="47"/>
                                </a:lnTo>
                                <a:lnTo>
                                  <a:pt x="210" y="89"/>
                                </a:lnTo>
                                <a:lnTo>
                                  <a:pt x="150" y="149"/>
                                </a:lnTo>
                                <a:lnTo>
                                  <a:pt x="88" y="228"/>
                                </a:lnTo>
                                <a:lnTo>
                                  <a:pt x="28" y="330"/>
                                </a:lnTo>
                                <a:lnTo>
                                  <a:pt x="10" y="369"/>
                                </a:lnTo>
                                <a:lnTo>
                                  <a:pt x="0" y="403"/>
                                </a:lnTo>
                                <a:lnTo>
                                  <a:pt x="3" y="429"/>
                                </a:lnTo>
                                <a:lnTo>
                                  <a:pt x="22" y="440"/>
                                </a:lnTo>
                                <a:lnTo>
                                  <a:pt x="45" y="435"/>
                                </a:lnTo>
                                <a:lnTo>
                                  <a:pt x="75" y="417"/>
                                </a:lnTo>
                                <a:lnTo>
                                  <a:pt x="105" y="396"/>
                                </a:lnTo>
                                <a:lnTo>
                                  <a:pt x="128" y="376"/>
                                </a:lnTo>
                                <a:lnTo>
                                  <a:pt x="166" y="347"/>
                                </a:lnTo>
                                <a:lnTo>
                                  <a:pt x="137" y="347"/>
                                </a:lnTo>
                                <a:lnTo>
                                  <a:pt x="174" y="321"/>
                                </a:lnTo>
                                <a:lnTo>
                                  <a:pt x="214" y="302"/>
                                </a:lnTo>
                                <a:lnTo>
                                  <a:pt x="232" y="298"/>
                                </a:lnTo>
                                <a:lnTo>
                                  <a:pt x="161" y="298"/>
                                </a:lnTo>
                                <a:lnTo>
                                  <a:pt x="157" y="296"/>
                                </a:lnTo>
                                <a:lnTo>
                                  <a:pt x="159" y="292"/>
                                </a:lnTo>
                                <a:lnTo>
                                  <a:pt x="201" y="212"/>
                                </a:lnTo>
                                <a:lnTo>
                                  <a:pt x="257" y="151"/>
                                </a:lnTo>
                                <a:lnTo>
                                  <a:pt x="319" y="112"/>
                                </a:lnTo>
                                <a:lnTo>
                                  <a:pt x="377" y="98"/>
                                </a:lnTo>
                                <a:lnTo>
                                  <a:pt x="506" y="98"/>
                                </a:lnTo>
                                <a:lnTo>
                                  <a:pt x="494" y="52"/>
                                </a:lnTo>
                                <a:lnTo>
                                  <a:pt x="454" y="12"/>
                                </a:lnTo>
                                <a:lnTo>
                                  <a:pt x="401" y="1"/>
                                </a:lnTo>
                                <a:close/>
                                <a:moveTo>
                                  <a:pt x="851" y="250"/>
                                </a:moveTo>
                                <a:lnTo>
                                  <a:pt x="847" y="250"/>
                                </a:lnTo>
                                <a:lnTo>
                                  <a:pt x="796" y="305"/>
                                </a:lnTo>
                                <a:lnTo>
                                  <a:pt x="736" y="360"/>
                                </a:lnTo>
                                <a:lnTo>
                                  <a:pt x="671" y="403"/>
                                </a:lnTo>
                                <a:lnTo>
                                  <a:pt x="607" y="420"/>
                                </a:lnTo>
                                <a:lnTo>
                                  <a:pt x="771" y="420"/>
                                </a:lnTo>
                                <a:lnTo>
                                  <a:pt x="809" y="386"/>
                                </a:lnTo>
                                <a:lnTo>
                                  <a:pt x="798" y="386"/>
                                </a:lnTo>
                                <a:lnTo>
                                  <a:pt x="798" y="385"/>
                                </a:lnTo>
                                <a:lnTo>
                                  <a:pt x="808" y="374"/>
                                </a:lnTo>
                                <a:lnTo>
                                  <a:pt x="828" y="352"/>
                                </a:lnTo>
                                <a:lnTo>
                                  <a:pt x="837" y="342"/>
                                </a:lnTo>
                                <a:lnTo>
                                  <a:pt x="843" y="336"/>
                                </a:lnTo>
                                <a:lnTo>
                                  <a:pt x="849" y="330"/>
                                </a:lnTo>
                                <a:lnTo>
                                  <a:pt x="850" y="326"/>
                                </a:lnTo>
                                <a:lnTo>
                                  <a:pt x="849" y="326"/>
                                </a:lnTo>
                                <a:lnTo>
                                  <a:pt x="860" y="312"/>
                                </a:lnTo>
                                <a:lnTo>
                                  <a:pt x="865" y="304"/>
                                </a:lnTo>
                                <a:lnTo>
                                  <a:pt x="811" y="304"/>
                                </a:lnTo>
                                <a:lnTo>
                                  <a:pt x="809" y="304"/>
                                </a:lnTo>
                                <a:lnTo>
                                  <a:pt x="823" y="288"/>
                                </a:lnTo>
                                <a:lnTo>
                                  <a:pt x="838" y="272"/>
                                </a:lnTo>
                                <a:lnTo>
                                  <a:pt x="848" y="260"/>
                                </a:lnTo>
                                <a:lnTo>
                                  <a:pt x="845" y="260"/>
                                </a:lnTo>
                                <a:lnTo>
                                  <a:pt x="848" y="254"/>
                                </a:lnTo>
                                <a:lnTo>
                                  <a:pt x="850" y="253"/>
                                </a:lnTo>
                                <a:lnTo>
                                  <a:pt x="849" y="253"/>
                                </a:lnTo>
                                <a:lnTo>
                                  <a:pt x="851" y="250"/>
                                </a:lnTo>
                                <a:close/>
                                <a:moveTo>
                                  <a:pt x="932" y="238"/>
                                </a:moveTo>
                                <a:lnTo>
                                  <a:pt x="866" y="313"/>
                                </a:lnTo>
                                <a:lnTo>
                                  <a:pt x="833" y="350"/>
                                </a:lnTo>
                                <a:lnTo>
                                  <a:pt x="798" y="386"/>
                                </a:lnTo>
                                <a:lnTo>
                                  <a:pt x="809" y="386"/>
                                </a:lnTo>
                                <a:lnTo>
                                  <a:pt x="816" y="379"/>
                                </a:lnTo>
                                <a:lnTo>
                                  <a:pt x="873" y="315"/>
                                </a:lnTo>
                                <a:lnTo>
                                  <a:pt x="920" y="256"/>
                                </a:lnTo>
                                <a:lnTo>
                                  <a:pt x="921" y="256"/>
                                </a:lnTo>
                                <a:lnTo>
                                  <a:pt x="920" y="254"/>
                                </a:lnTo>
                                <a:lnTo>
                                  <a:pt x="921" y="253"/>
                                </a:lnTo>
                                <a:lnTo>
                                  <a:pt x="924" y="248"/>
                                </a:lnTo>
                                <a:lnTo>
                                  <a:pt x="932" y="243"/>
                                </a:lnTo>
                                <a:lnTo>
                                  <a:pt x="932" y="238"/>
                                </a:lnTo>
                                <a:close/>
                                <a:moveTo>
                                  <a:pt x="268" y="302"/>
                                </a:moveTo>
                                <a:lnTo>
                                  <a:pt x="235" y="305"/>
                                </a:lnTo>
                                <a:lnTo>
                                  <a:pt x="201" y="313"/>
                                </a:lnTo>
                                <a:lnTo>
                                  <a:pt x="168" y="327"/>
                                </a:lnTo>
                                <a:lnTo>
                                  <a:pt x="137" y="347"/>
                                </a:lnTo>
                                <a:lnTo>
                                  <a:pt x="166" y="347"/>
                                </a:lnTo>
                                <a:lnTo>
                                  <a:pt x="170" y="344"/>
                                </a:lnTo>
                                <a:lnTo>
                                  <a:pt x="211" y="322"/>
                                </a:lnTo>
                                <a:lnTo>
                                  <a:pt x="247" y="310"/>
                                </a:lnTo>
                                <a:lnTo>
                                  <a:pt x="274" y="304"/>
                                </a:lnTo>
                                <a:lnTo>
                                  <a:pt x="268" y="302"/>
                                </a:lnTo>
                                <a:close/>
                                <a:moveTo>
                                  <a:pt x="851" y="323"/>
                                </a:moveTo>
                                <a:lnTo>
                                  <a:pt x="851" y="324"/>
                                </a:lnTo>
                                <a:lnTo>
                                  <a:pt x="850" y="325"/>
                                </a:lnTo>
                                <a:lnTo>
                                  <a:pt x="849" y="326"/>
                                </a:lnTo>
                                <a:lnTo>
                                  <a:pt x="850" y="326"/>
                                </a:lnTo>
                                <a:lnTo>
                                  <a:pt x="851" y="323"/>
                                </a:lnTo>
                                <a:close/>
                                <a:moveTo>
                                  <a:pt x="814" y="301"/>
                                </a:moveTo>
                                <a:lnTo>
                                  <a:pt x="811" y="302"/>
                                </a:lnTo>
                                <a:lnTo>
                                  <a:pt x="811" y="304"/>
                                </a:lnTo>
                                <a:lnTo>
                                  <a:pt x="865" y="304"/>
                                </a:lnTo>
                                <a:lnTo>
                                  <a:pt x="868" y="301"/>
                                </a:lnTo>
                                <a:lnTo>
                                  <a:pt x="814" y="301"/>
                                </a:lnTo>
                                <a:close/>
                                <a:moveTo>
                                  <a:pt x="895" y="211"/>
                                </a:moveTo>
                                <a:lnTo>
                                  <a:pt x="877" y="233"/>
                                </a:lnTo>
                                <a:lnTo>
                                  <a:pt x="857" y="257"/>
                                </a:lnTo>
                                <a:lnTo>
                                  <a:pt x="837" y="281"/>
                                </a:lnTo>
                                <a:lnTo>
                                  <a:pt x="818" y="299"/>
                                </a:lnTo>
                                <a:lnTo>
                                  <a:pt x="817" y="300"/>
                                </a:lnTo>
                                <a:lnTo>
                                  <a:pt x="814" y="301"/>
                                </a:lnTo>
                                <a:lnTo>
                                  <a:pt x="868" y="301"/>
                                </a:lnTo>
                                <a:lnTo>
                                  <a:pt x="870" y="298"/>
                                </a:lnTo>
                                <a:lnTo>
                                  <a:pt x="879" y="287"/>
                                </a:lnTo>
                                <a:lnTo>
                                  <a:pt x="891" y="273"/>
                                </a:lnTo>
                                <a:lnTo>
                                  <a:pt x="891" y="270"/>
                                </a:lnTo>
                                <a:lnTo>
                                  <a:pt x="891" y="267"/>
                                </a:lnTo>
                                <a:lnTo>
                                  <a:pt x="895" y="263"/>
                                </a:lnTo>
                                <a:lnTo>
                                  <a:pt x="856" y="263"/>
                                </a:lnTo>
                                <a:lnTo>
                                  <a:pt x="862" y="255"/>
                                </a:lnTo>
                                <a:lnTo>
                                  <a:pt x="870" y="247"/>
                                </a:lnTo>
                                <a:lnTo>
                                  <a:pt x="884" y="229"/>
                                </a:lnTo>
                                <a:lnTo>
                                  <a:pt x="891" y="220"/>
                                </a:lnTo>
                                <a:lnTo>
                                  <a:pt x="895" y="211"/>
                                </a:lnTo>
                                <a:close/>
                                <a:moveTo>
                                  <a:pt x="292" y="273"/>
                                </a:moveTo>
                                <a:lnTo>
                                  <a:pt x="243" y="275"/>
                                </a:lnTo>
                                <a:lnTo>
                                  <a:pt x="199" y="285"/>
                                </a:lnTo>
                                <a:lnTo>
                                  <a:pt x="167" y="296"/>
                                </a:lnTo>
                                <a:lnTo>
                                  <a:pt x="161" y="298"/>
                                </a:lnTo>
                                <a:lnTo>
                                  <a:pt x="232" y="298"/>
                                </a:lnTo>
                                <a:lnTo>
                                  <a:pt x="256" y="292"/>
                                </a:lnTo>
                                <a:lnTo>
                                  <a:pt x="299" y="290"/>
                                </a:lnTo>
                                <a:lnTo>
                                  <a:pt x="305" y="286"/>
                                </a:lnTo>
                                <a:lnTo>
                                  <a:pt x="336" y="286"/>
                                </a:lnTo>
                                <a:lnTo>
                                  <a:pt x="292" y="273"/>
                                </a:lnTo>
                                <a:close/>
                                <a:moveTo>
                                  <a:pt x="336" y="286"/>
                                </a:moveTo>
                                <a:lnTo>
                                  <a:pt x="305" y="286"/>
                                </a:lnTo>
                                <a:lnTo>
                                  <a:pt x="313" y="287"/>
                                </a:lnTo>
                                <a:lnTo>
                                  <a:pt x="323" y="289"/>
                                </a:lnTo>
                                <a:lnTo>
                                  <a:pt x="331" y="292"/>
                                </a:lnTo>
                                <a:lnTo>
                                  <a:pt x="337" y="287"/>
                                </a:lnTo>
                                <a:lnTo>
                                  <a:pt x="336" y="286"/>
                                </a:lnTo>
                                <a:close/>
                                <a:moveTo>
                                  <a:pt x="908" y="204"/>
                                </a:moveTo>
                                <a:lnTo>
                                  <a:pt x="896" y="219"/>
                                </a:lnTo>
                                <a:lnTo>
                                  <a:pt x="883" y="234"/>
                                </a:lnTo>
                                <a:lnTo>
                                  <a:pt x="869" y="249"/>
                                </a:lnTo>
                                <a:lnTo>
                                  <a:pt x="856" y="263"/>
                                </a:lnTo>
                                <a:lnTo>
                                  <a:pt x="895" y="263"/>
                                </a:lnTo>
                                <a:lnTo>
                                  <a:pt x="904" y="252"/>
                                </a:lnTo>
                                <a:lnTo>
                                  <a:pt x="911" y="242"/>
                                </a:lnTo>
                                <a:lnTo>
                                  <a:pt x="895" y="242"/>
                                </a:lnTo>
                                <a:lnTo>
                                  <a:pt x="902" y="231"/>
                                </a:lnTo>
                                <a:lnTo>
                                  <a:pt x="904" y="227"/>
                                </a:lnTo>
                                <a:lnTo>
                                  <a:pt x="894" y="227"/>
                                </a:lnTo>
                                <a:lnTo>
                                  <a:pt x="900" y="219"/>
                                </a:lnTo>
                                <a:lnTo>
                                  <a:pt x="906" y="212"/>
                                </a:lnTo>
                                <a:lnTo>
                                  <a:pt x="908" y="204"/>
                                </a:lnTo>
                                <a:close/>
                                <a:moveTo>
                                  <a:pt x="853" y="255"/>
                                </a:moveTo>
                                <a:lnTo>
                                  <a:pt x="845" y="260"/>
                                </a:lnTo>
                                <a:lnTo>
                                  <a:pt x="848" y="260"/>
                                </a:lnTo>
                                <a:lnTo>
                                  <a:pt x="852" y="256"/>
                                </a:lnTo>
                                <a:lnTo>
                                  <a:pt x="853" y="255"/>
                                </a:lnTo>
                                <a:close/>
                                <a:moveTo>
                                  <a:pt x="854" y="253"/>
                                </a:moveTo>
                                <a:lnTo>
                                  <a:pt x="853" y="255"/>
                                </a:lnTo>
                                <a:lnTo>
                                  <a:pt x="853" y="254"/>
                                </a:lnTo>
                                <a:lnTo>
                                  <a:pt x="854" y="253"/>
                                </a:lnTo>
                                <a:close/>
                                <a:moveTo>
                                  <a:pt x="865" y="239"/>
                                </a:moveTo>
                                <a:lnTo>
                                  <a:pt x="857" y="245"/>
                                </a:lnTo>
                                <a:lnTo>
                                  <a:pt x="856" y="247"/>
                                </a:lnTo>
                                <a:lnTo>
                                  <a:pt x="856" y="248"/>
                                </a:lnTo>
                                <a:lnTo>
                                  <a:pt x="856" y="249"/>
                                </a:lnTo>
                                <a:lnTo>
                                  <a:pt x="854" y="253"/>
                                </a:lnTo>
                                <a:lnTo>
                                  <a:pt x="865" y="239"/>
                                </a:lnTo>
                                <a:close/>
                                <a:moveTo>
                                  <a:pt x="856" y="243"/>
                                </a:moveTo>
                                <a:lnTo>
                                  <a:pt x="849" y="253"/>
                                </a:lnTo>
                                <a:lnTo>
                                  <a:pt x="850" y="253"/>
                                </a:lnTo>
                                <a:lnTo>
                                  <a:pt x="856" y="249"/>
                                </a:lnTo>
                                <a:lnTo>
                                  <a:pt x="856" y="247"/>
                                </a:lnTo>
                                <a:lnTo>
                                  <a:pt x="856" y="243"/>
                                </a:lnTo>
                                <a:close/>
                                <a:moveTo>
                                  <a:pt x="857" y="237"/>
                                </a:moveTo>
                                <a:lnTo>
                                  <a:pt x="852" y="243"/>
                                </a:lnTo>
                                <a:lnTo>
                                  <a:pt x="845" y="250"/>
                                </a:lnTo>
                                <a:lnTo>
                                  <a:pt x="847" y="250"/>
                                </a:lnTo>
                                <a:lnTo>
                                  <a:pt x="851" y="250"/>
                                </a:lnTo>
                                <a:lnTo>
                                  <a:pt x="856" y="240"/>
                                </a:lnTo>
                                <a:lnTo>
                                  <a:pt x="857" y="237"/>
                                </a:lnTo>
                                <a:close/>
                                <a:moveTo>
                                  <a:pt x="856" y="247"/>
                                </a:moveTo>
                                <a:lnTo>
                                  <a:pt x="856" y="249"/>
                                </a:lnTo>
                                <a:lnTo>
                                  <a:pt x="856" y="248"/>
                                </a:lnTo>
                                <a:lnTo>
                                  <a:pt x="856" y="247"/>
                                </a:lnTo>
                                <a:close/>
                                <a:moveTo>
                                  <a:pt x="934" y="202"/>
                                </a:moveTo>
                                <a:lnTo>
                                  <a:pt x="925" y="212"/>
                                </a:lnTo>
                                <a:lnTo>
                                  <a:pt x="915" y="223"/>
                                </a:lnTo>
                                <a:lnTo>
                                  <a:pt x="905" y="233"/>
                                </a:lnTo>
                                <a:lnTo>
                                  <a:pt x="895" y="242"/>
                                </a:lnTo>
                                <a:lnTo>
                                  <a:pt x="911" y="242"/>
                                </a:lnTo>
                                <a:lnTo>
                                  <a:pt x="916" y="236"/>
                                </a:lnTo>
                                <a:lnTo>
                                  <a:pt x="927" y="219"/>
                                </a:lnTo>
                                <a:lnTo>
                                  <a:pt x="934" y="202"/>
                                </a:lnTo>
                                <a:close/>
                                <a:moveTo>
                                  <a:pt x="917" y="202"/>
                                </a:moveTo>
                                <a:lnTo>
                                  <a:pt x="914" y="205"/>
                                </a:lnTo>
                                <a:lnTo>
                                  <a:pt x="906" y="213"/>
                                </a:lnTo>
                                <a:lnTo>
                                  <a:pt x="898" y="226"/>
                                </a:lnTo>
                                <a:lnTo>
                                  <a:pt x="894" y="227"/>
                                </a:lnTo>
                                <a:lnTo>
                                  <a:pt x="904" y="227"/>
                                </a:lnTo>
                                <a:lnTo>
                                  <a:pt x="909" y="220"/>
                                </a:lnTo>
                                <a:lnTo>
                                  <a:pt x="917" y="209"/>
                                </a:lnTo>
                                <a:lnTo>
                                  <a:pt x="915" y="209"/>
                                </a:lnTo>
                                <a:lnTo>
                                  <a:pt x="915" y="207"/>
                                </a:lnTo>
                                <a:lnTo>
                                  <a:pt x="919" y="204"/>
                                </a:lnTo>
                                <a:lnTo>
                                  <a:pt x="920" y="203"/>
                                </a:lnTo>
                                <a:lnTo>
                                  <a:pt x="917" y="202"/>
                                </a:lnTo>
                                <a:close/>
                                <a:moveTo>
                                  <a:pt x="925" y="198"/>
                                </a:moveTo>
                                <a:lnTo>
                                  <a:pt x="920" y="201"/>
                                </a:lnTo>
                                <a:lnTo>
                                  <a:pt x="920" y="203"/>
                                </a:lnTo>
                                <a:lnTo>
                                  <a:pt x="921" y="203"/>
                                </a:lnTo>
                                <a:lnTo>
                                  <a:pt x="919" y="204"/>
                                </a:lnTo>
                                <a:lnTo>
                                  <a:pt x="918" y="206"/>
                                </a:lnTo>
                                <a:lnTo>
                                  <a:pt x="915" y="209"/>
                                </a:lnTo>
                                <a:lnTo>
                                  <a:pt x="917" y="209"/>
                                </a:lnTo>
                                <a:lnTo>
                                  <a:pt x="925" y="198"/>
                                </a:lnTo>
                                <a:close/>
                                <a:moveTo>
                                  <a:pt x="920" y="203"/>
                                </a:moveTo>
                                <a:lnTo>
                                  <a:pt x="919" y="204"/>
                                </a:lnTo>
                                <a:lnTo>
                                  <a:pt x="921" y="203"/>
                                </a:lnTo>
                                <a:lnTo>
                                  <a:pt x="920" y="203"/>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 name="Freeform 274"/>
                        <wps:cNvSpPr>
                          <a:spLocks/>
                        </wps:cNvSpPr>
                        <wps:spPr bwMode="auto">
                          <a:xfrm>
                            <a:off x="10164" y="486"/>
                            <a:ext cx="979" cy="232"/>
                          </a:xfrm>
                          <a:custGeom>
                            <a:avLst/>
                            <a:gdLst>
                              <a:gd name="T0" fmla="+- 0 10991 10165"/>
                              <a:gd name="T1" fmla="*/ T0 w 979"/>
                              <a:gd name="T2" fmla="+- 0 616 487"/>
                              <a:gd name="T3" fmla="*/ 616 h 232"/>
                              <a:gd name="T4" fmla="+- 0 11023 10165"/>
                              <a:gd name="T5" fmla="*/ T4 w 979"/>
                              <a:gd name="T6" fmla="+- 0 713 487"/>
                              <a:gd name="T7" fmla="*/ 713 h 232"/>
                              <a:gd name="T8" fmla="+- 0 11086 10165"/>
                              <a:gd name="T9" fmla="*/ T8 w 979"/>
                              <a:gd name="T10" fmla="+- 0 708 487"/>
                              <a:gd name="T11" fmla="*/ 708 h 232"/>
                              <a:gd name="T12" fmla="+- 0 11043 10165"/>
                              <a:gd name="T13" fmla="*/ T12 w 979"/>
                              <a:gd name="T14" fmla="+- 0 687 487"/>
                              <a:gd name="T15" fmla="*/ 687 h 232"/>
                              <a:gd name="T16" fmla="+- 0 11029 10165"/>
                              <a:gd name="T17" fmla="*/ T16 w 979"/>
                              <a:gd name="T18" fmla="+- 0 622 487"/>
                              <a:gd name="T19" fmla="*/ 622 h 232"/>
                              <a:gd name="T20" fmla="+- 0 11106 10165"/>
                              <a:gd name="T21" fmla="*/ T20 w 979"/>
                              <a:gd name="T22" fmla="+- 0 583 487"/>
                              <a:gd name="T23" fmla="*/ 583 h 232"/>
                              <a:gd name="T24" fmla="+- 0 11085 10165"/>
                              <a:gd name="T25" fmla="*/ T24 w 979"/>
                              <a:gd name="T26" fmla="+- 0 557 487"/>
                              <a:gd name="T27" fmla="*/ 557 h 232"/>
                              <a:gd name="T28" fmla="+- 0 11110 10165"/>
                              <a:gd name="T29" fmla="*/ T28 w 979"/>
                              <a:gd name="T30" fmla="+- 0 692 487"/>
                              <a:gd name="T31" fmla="*/ 692 h 232"/>
                              <a:gd name="T32" fmla="+- 0 11138 10165"/>
                              <a:gd name="T33" fmla="*/ T32 w 979"/>
                              <a:gd name="T34" fmla="+- 0 715 487"/>
                              <a:gd name="T35" fmla="*/ 715 h 232"/>
                              <a:gd name="T36" fmla="+- 0 11119 10165"/>
                              <a:gd name="T37" fmla="*/ T36 w 979"/>
                              <a:gd name="T38" fmla="+- 0 687 487"/>
                              <a:gd name="T39" fmla="*/ 687 h 232"/>
                              <a:gd name="T40" fmla="+- 0 11134 10165"/>
                              <a:gd name="T41" fmla="*/ T40 w 979"/>
                              <a:gd name="T42" fmla="+- 0 687 487"/>
                              <a:gd name="T43" fmla="*/ 687 h 232"/>
                              <a:gd name="T44" fmla="+- 0 11138 10165"/>
                              <a:gd name="T45" fmla="*/ T44 w 979"/>
                              <a:gd name="T46" fmla="+- 0 715 487"/>
                              <a:gd name="T47" fmla="*/ 715 h 232"/>
                              <a:gd name="T48" fmla="+- 0 10946 10165"/>
                              <a:gd name="T49" fmla="*/ T48 w 979"/>
                              <a:gd name="T50" fmla="+- 0 559 487"/>
                              <a:gd name="T51" fmla="*/ 559 h 232"/>
                              <a:gd name="T52" fmla="+- 0 10932 10165"/>
                              <a:gd name="T53" fmla="*/ T52 w 979"/>
                              <a:gd name="T54" fmla="+- 0 638 487"/>
                              <a:gd name="T55" fmla="*/ 638 h 232"/>
                              <a:gd name="T56" fmla="+- 0 10966 10165"/>
                              <a:gd name="T57" fmla="*/ T56 w 979"/>
                              <a:gd name="T58" fmla="+- 0 593 487"/>
                              <a:gd name="T59" fmla="*/ 593 h 232"/>
                              <a:gd name="T60" fmla="+- 0 10941 10165"/>
                              <a:gd name="T61" fmla="*/ T60 w 979"/>
                              <a:gd name="T62" fmla="+- 0 586 487"/>
                              <a:gd name="T63" fmla="*/ 586 h 232"/>
                              <a:gd name="T64" fmla="+- 0 11132 10165"/>
                              <a:gd name="T65" fmla="*/ T64 w 979"/>
                              <a:gd name="T66" fmla="+- 0 710 487"/>
                              <a:gd name="T67" fmla="*/ 710 h 232"/>
                              <a:gd name="T68" fmla="+- 0 11120 10165"/>
                              <a:gd name="T69" fmla="*/ T68 w 979"/>
                              <a:gd name="T70" fmla="+- 0 692 487"/>
                              <a:gd name="T71" fmla="*/ 692 h 232"/>
                              <a:gd name="T72" fmla="+- 0 11130 10165"/>
                              <a:gd name="T73" fmla="*/ T72 w 979"/>
                              <a:gd name="T74" fmla="+- 0 702 487"/>
                              <a:gd name="T75" fmla="*/ 702 h 232"/>
                              <a:gd name="T76" fmla="+- 0 11123 10165"/>
                              <a:gd name="T77" fmla="*/ T76 w 979"/>
                              <a:gd name="T78" fmla="+- 0 694 487"/>
                              <a:gd name="T79" fmla="*/ 694 h 232"/>
                              <a:gd name="T80" fmla="+- 0 11133 10165"/>
                              <a:gd name="T81" fmla="*/ T80 w 979"/>
                              <a:gd name="T82" fmla="+- 0 694 487"/>
                              <a:gd name="T83" fmla="*/ 694 h 232"/>
                              <a:gd name="T84" fmla="+- 0 11129 10165"/>
                              <a:gd name="T85" fmla="*/ T84 w 979"/>
                              <a:gd name="T86" fmla="+- 0 700 487"/>
                              <a:gd name="T87" fmla="*/ 700 h 232"/>
                              <a:gd name="T88" fmla="+- 0 11087 10165"/>
                              <a:gd name="T89" fmla="*/ T88 w 979"/>
                              <a:gd name="T90" fmla="+- 0 679 487"/>
                              <a:gd name="T91" fmla="*/ 679 h 232"/>
                              <a:gd name="T92" fmla="+- 0 11087 10165"/>
                              <a:gd name="T93" fmla="*/ T92 w 979"/>
                              <a:gd name="T94" fmla="+- 0 679 487"/>
                              <a:gd name="T95" fmla="*/ 679 h 232"/>
                              <a:gd name="T96" fmla="+- 0 10980 10165"/>
                              <a:gd name="T97" fmla="*/ T96 w 979"/>
                              <a:gd name="T98" fmla="+- 0 596 487"/>
                              <a:gd name="T99" fmla="*/ 596 h 232"/>
                              <a:gd name="T100" fmla="+- 0 11092 10165"/>
                              <a:gd name="T101" fmla="*/ T100 w 979"/>
                              <a:gd name="T102" fmla="+- 0 589 487"/>
                              <a:gd name="T103" fmla="*/ 589 h 232"/>
                              <a:gd name="T104" fmla="+- 0 10968 10165"/>
                              <a:gd name="T105" fmla="*/ T104 w 979"/>
                              <a:gd name="T106" fmla="+- 0 556 487"/>
                              <a:gd name="T107" fmla="*/ 556 h 232"/>
                              <a:gd name="T108" fmla="+- 0 11000 10165"/>
                              <a:gd name="T109" fmla="*/ T108 w 979"/>
                              <a:gd name="T110" fmla="+- 0 567 487"/>
                              <a:gd name="T111" fmla="*/ 567 h 232"/>
                              <a:gd name="T112" fmla="+- 0 10801 10165"/>
                              <a:gd name="T113" fmla="*/ T112 w 979"/>
                              <a:gd name="T114" fmla="+- 0 497 487"/>
                              <a:gd name="T115" fmla="*/ 497 h 232"/>
                              <a:gd name="T116" fmla="+- 0 10855 10165"/>
                              <a:gd name="T117" fmla="*/ T116 w 979"/>
                              <a:gd name="T118" fmla="+- 0 655 487"/>
                              <a:gd name="T119" fmla="*/ 655 h 232"/>
                              <a:gd name="T120" fmla="+- 0 10782 10165"/>
                              <a:gd name="T121" fmla="*/ T120 w 979"/>
                              <a:gd name="T122" fmla="+- 0 589 487"/>
                              <a:gd name="T123" fmla="*/ 589 h 232"/>
                              <a:gd name="T124" fmla="+- 0 10831 10165"/>
                              <a:gd name="T125" fmla="*/ T124 w 979"/>
                              <a:gd name="T126" fmla="+- 0 497 487"/>
                              <a:gd name="T127" fmla="*/ 497 h 232"/>
                              <a:gd name="T128" fmla="+- 0 10864 10165"/>
                              <a:gd name="T129" fmla="*/ T128 w 979"/>
                              <a:gd name="T130" fmla="+- 0 714 487"/>
                              <a:gd name="T131" fmla="*/ 714 h 232"/>
                              <a:gd name="T132" fmla="+- 0 10806 10165"/>
                              <a:gd name="T133" fmla="*/ T132 w 979"/>
                              <a:gd name="T134" fmla="+- 0 566 487"/>
                              <a:gd name="T135" fmla="*/ 566 h 232"/>
                              <a:gd name="T136" fmla="+- 0 10851 10165"/>
                              <a:gd name="T137" fmla="*/ T136 w 979"/>
                              <a:gd name="T138" fmla="+- 0 630 487"/>
                              <a:gd name="T139" fmla="*/ 630 h 232"/>
                              <a:gd name="T140" fmla="+- 0 10508 10165"/>
                              <a:gd name="T141" fmla="*/ T140 w 979"/>
                              <a:gd name="T142" fmla="+- 0 590 487"/>
                              <a:gd name="T143" fmla="*/ 590 h 232"/>
                              <a:gd name="T144" fmla="+- 0 10497 10165"/>
                              <a:gd name="T145" fmla="*/ T144 w 979"/>
                              <a:gd name="T146" fmla="+- 0 701 487"/>
                              <a:gd name="T147" fmla="*/ 701 h 232"/>
                              <a:gd name="T148" fmla="+- 0 10562 10165"/>
                              <a:gd name="T149" fmla="*/ T148 w 979"/>
                              <a:gd name="T150" fmla="+- 0 714 487"/>
                              <a:gd name="T151" fmla="*/ 714 h 232"/>
                              <a:gd name="T152" fmla="+- 0 10549 10165"/>
                              <a:gd name="T153" fmla="*/ T152 w 979"/>
                              <a:gd name="T154" fmla="+- 0 690 487"/>
                              <a:gd name="T155" fmla="*/ 690 h 232"/>
                              <a:gd name="T156" fmla="+- 0 10523 10165"/>
                              <a:gd name="T157" fmla="*/ T156 w 979"/>
                              <a:gd name="T158" fmla="+- 0 650 487"/>
                              <a:gd name="T159" fmla="*/ 650 h 232"/>
                              <a:gd name="T160" fmla="+- 0 10526 10165"/>
                              <a:gd name="T161" fmla="*/ T160 w 979"/>
                              <a:gd name="T162" fmla="+- 0 629 487"/>
                              <a:gd name="T163" fmla="*/ 629 h 232"/>
                              <a:gd name="T164" fmla="+- 0 10569 10165"/>
                              <a:gd name="T165" fmla="*/ T164 w 979"/>
                              <a:gd name="T166" fmla="+- 0 579 487"/>
                              <a:gd name="T167" fmla="*/ 579 h 232"/>
                              <a:gd name="T168" fmla="+- 0 10592 10165"/>
                              <a:gd name="T169" fmla="*/ T168 w 979"/>
                              <a:gd name="T170" fmla="+- 0 558 487"/>
                              <a:gd name="T171" fmla="*/ 558 h 232"/>
                              <a:gd name="T172" fmla="+- 0 10567 10165"/>
                              <a:gd name="T173" fmla="*/ T172 w 979"/>
                              <a:gd name="T174" fmla="+- 0 687 487"/>
                              <a:gd name="T175" fmla="*/ 687 h 232"/>
                              <a:gd name="T176" fmla="+- 0 10588 10165"/>
                              <a:gd name="T177" fmla="*/ T176 w 979"/>
                              <a:gd name="T178" fmla="+- 0 676 487"/>
                              <a:gd name="T179" fmla="*/ 676 h 232"/>
                              <a:gd name="T180" fmla="+- 0 10583 10165"/>
                              <a:gd name="T181" fmla="*/ T180 w 979"/>
                              <a:gd name="T182" fmla="+- 0 593 487"/>
                              <a:gd name="T183" fmla="*/ 593 h 232"/>
                              <a:gd name="T184" fmla="+- 0 10526 10165"/>
                              <a:gd name="T185" fmla="*/ T184 w 979"/>
                              <a:gd name="T186" fmla="+- 0 629 487"/>
                              <a:gd name="T187" fmla="*/ 629 h 232"/>
                              <a:gd name="T188" fmla="+- 0 10616 10165"/>
                              <a:gd name="T189" fmla="*/ T188 w 979"/>
                              <a:gd name="T190" fmla="+- 0 579 487"/>
                              <a:gd name="T191" fmla="*/ 579 h 232"/>
                              <a:gd name="T192" fmla="+- 0 10229 10165"/>
                              <a:gd name="T193" fmla="*/ T192 w 979"/>
                              <a:gd name="T194" fmla="+- 0 714 487"/>
                              <a:gd name="T195" fmla="*/ 714 h 232"/>
                              <a:gd name="T196" fmla="+- 0 10313 10165"/>
                              <a:gd name="T197" fmla="*/ T196 w 979"/>
                              <a:gd name="T198" fmla="+- 0 714 487"/>
                              <a:gd name="T199" fmla="*/ 714 h 232"/>
                              <a:gd name="T200" fmla="+- 0 10383 10165"/>
                              <a:gd name="T201" fmla="*/ T200 w 979"/>
                              <a:gd name="T202" fmla="+- 0 606 487"/>
                              <a:gd name="T203" fmla="*/ 606 h 232"/>
                              <a:gd name="T204" fmla="+- 0 10371 10165"/>
                              <a:gd name="T205" fmla="*/ T204 w 979"/>
                              <a:gd name="T206" fmla="+- 0 588 487"/>
                              <a:gd name="T207" fmla="*/ 588 h 232"/>
                              <a:gd name="T208" fmla="+- 0 10431 10165"/>
                              <a:gd name="T209" fmla="*/ T208 w 979"/>
                              <a:gd name="T210" fmla="+- 0 587 487"/>
                              <a:gd name="T211" fmla="*/ 587 h 232"/>
                              <a:gd name="T212" fmla="+- 0 10428 10165"/>
                              <a:gd name="T213" fmla="*/ T212 w 979"/>
                              <a:gd name="T214" fmla="+- 0 625 487"/>
                              <a:gd name="T215" fmla="*/ 625 h 232"/>
                              <a:gd name="T216" fmla="+- 0 10469 10165"/>
                              <a:gd name="T217" fmla="*/ T216 w 979"/>
                              <a:gd name="T218" fmla="+- 0 600 487"/>
                              <a:gd name="T219" fmla="*/ 600 h 232"/>
                              <a:gd name="T220" fmla="+- 0 10421 10165"/>
                              <a:gd name="T221" fmla="*/ T220 w 979"/>
                              <a:gd name="T222" fmla="+- 0 557 487"/>
                              <a:gd name="T223" fmla="*/ 557 h 232"/>
                              <a:gd name="T224" fmla="+- 0 10399 10165"/>
                              <a:gd name="T225" fmla="*/ T224 w 979"/>
                              <a:gd name="T226" fmla="+- 0 589 487"/>
                              <a:gd name="T227" fmla="*/ 589 h 232"/>
                              <a:gd name="T228" fmla="+- 0 10460 10165"/>
                              <a:gd name="T229" fmla="*/ T228 w 979"/>
                              <a:gd name="T230" fmla="+- 0 564 487"/>
                              <a:gd name="T231" fmla="*/ 564 h 232"/>
                              <a:gd name="T232" fmla="+- 0 10170 10165"/>
                              <a:gd name="T233" fmla="*/ T232 w 979"/>
                              <a:gd name="T234" fmla="+- 0 497 487"/>
                              <a:gd name="T235" fmla="*/ 497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79" h="232">
                                <a:moveTo>
                                  <a:pt x="908" y="69"/>
                                </a:moveTo>
                                <a:lnTo>
                                  <a:pt x="871" y="77"/>
                                </a:lnTo>
                                <a:lnTo>
                                  <a:pt x="844" y="99"/>
                                </a:lnTo>
                                <a:lnTo>
                                  <a:pt x="826" y="129"/>
                                </a:lnTo>
                                <a:lnTo>
                                  <a:pt x="820" y="163"/>
                                </a:lnTo>
                                <a:lnTo>
                                  <a:pt x="825" y="190"/>
                                </a:lnTo>
                                <a:lnTo>
                                  <a:pt x="838" y="212"/>
                                </a:lnTo>
                                <a:lnTo>
                                  <a:pt x="858" y="226"/>
                                </a:lnTo>
                                <a:lnTo>
                                  <a:pt x="885" y="231"/>
                                </a:lnTo>
                                <a:lnTo>
                                  <a:pt x="898" y="230"/>
                                </a:lnTo>
                                <a:lnTo>
                                  <a:pt x="909" y="227"/>
                                </a:lnTo>
                                <a:lnTo>
                                  <a:pt x="921" y="221"/>
                                </a:lnTo>
                                <a:lnTo>
                                  <a:pt x="934" y="213"/>
                                </a:lnTo>
                                <a:lnTo>
                                  <a:pt x="928" y="203"/>
                                </a:lnTo>
                                <a:lnTo>
                                  <a:pt x="892" y="203"/>
                                </a:lnTo>
                                <a:lnTo>
                                  <a:pt x="878" y="200"/>
                                </a:lnTo>
                                <a:lnTo>
                                  <a:pt x="868" y="191"/>
                                </a:lnTo>
                                <a:lnTo>
                                  <a:pt x="862" y="178"/>
                                </a:lnTo>
                                <a:lnTo>
                                  <a:pt x="860" y="162"/>
                                </a:lnTo>
                                <a:lnTo>
                                  <a:pt x="864" y="135"/>
                                </a:lnTo>
                                <a:lnTo>
                                  <a:pt x="874" y="115"/>
                                </a:lnTo>
                                <a:lnTo>
                                  <a:pt x="888" y="101"/>
                                </a:lnTo>
                                <a:lnTo>
                                  <a:pt x="906" y="96"/>
                                </a:lnTo>
                                <a:lnTo>
                                  <a:pt x="941" y="96"/>
                                </a:lnTo>
                                <a:lnTo>
                                  <a:pt x="949" y="87"/>
                                </a:lnTo>
                                <a:lnTo>
                                  <a:pt x="941" y="79"/>
                                </a:lnTo>
                                <a:lnTo>
                                  <a:pt x="931" y="73"/>
                                </a:lnTo>
                                <a:lnTo>
                                  <a:pt x="920" y="70"/>
                                </a:lnTo>
                                <a:lnTo>
                                  <a:pt x="908" y="69"/>
                                </a:lnTo>
                                <a:close/>
                                <a:moveTo>
                                  <a:pt x="971" y="198"/>
                                </a:moveTo>
                                <a:lnTo>
                                  <a:pt x="952" y="198"/>
                                </a:lnTo>
                                <a:lnTo>
                                  <a:pt x="945" y="205"/>
                                </a:lnTo>
                                <a:lnTo>
                                  <a:pt x="945" y="223"/>
                                </a:lnTo>
                                <a:lnTo>
                                  <a:pt x="952" y="231"/>
                                </a:lnTo>
                                <a:lnTo>
                                  <a:pt x="971" y="231"/>
                                </a:lnTo>
                                <a:lnTo>
                                  <a:pt x="973" y="228"/>
                                </a:lnTo>
                                <a:lnTo>
                                  <a:pt x="954" y="228"/>
                                </a:lnTo>
                                <a:lnTo>
                                  <a:pt x="947" y="222"/>
                                </a:lnTo>
                                <a:lnTo>
                                  <a:pt x="948" y="206"/>
                                </a:lnTo>
                                <a:lnTo>
                                  <a:pt x="954" y="200"/>
                                </a:lnTo>
                                <a:lnTo>
                                  <a:pt x="973" y="200"/>
                                </a:lnTo>
                                <a:lnTo>
                                  <a:pt x="971" y="198"/>
                                </a:lnTo>
                                <a:close/>
                                <a:moveTo>
                                  <a:pt x="973" y="200"/>
                                </a:moveTo>
                                <a:lnTo>
                                  <a:pt x="969" y="200"/>
                                </a:lnTo>
                                <a:lnTo>
                                  <a:pt x="975" y="206"/>
                                </a:lnTo>
                                <a:lnTo>
                                  <a:pt x="976" y="222"/>
                                </a:lnTo>
                                <a:lnTo>
                                  <a:pt x="969" y="228"/>
                                </a:lnTo>
                                <a:lnTo>
                                  <a:pt x="973" y="228"/>
                                </a:lnTo>
                                <a:lnTo>
                                  <a:pt x="978" y="223"/>
                                </a:lnTo>
                                <a:lnTo>
                                  <a:pt x="978" y="205"/>
                                </a:lnTo>
                                <a:lnTo>
                                  <a:pt x="973" y="200"/>
                                </a:lnTo>
                                <a:close/>
                                <a:moveTo>
                                  <a:pt x="781" y="72"/>
                                </a:moveTo>
                                <a:lnTo>
                                  <a:pt x="745" y="72"/>
                                </a:lnTo>
                                <a:lnTo>
                                  <a:pt x="716" y="227"/>
                                </a:lnTo>
                                <a:lnTo>
                                  <a:pt x="753" y="227"/>
                                </a:lnTo>
                                <a:lnTo>
                                  <a:pt x="767" y="151"/>
                                </a:lnTo>
                                <a:lnTo>
                                  <a:pt x="773" y="130"/>
                                </a:lnTo>
                                <a:lnTo>
                                  <a:pt x="781" y="116"/>
                                </a:lnTo>
                                <a:lnTo>
                                  <a:pt x="791" y="108"/>
                                </a:lnTo>
                                <a:lnTo>
                                  <a:pt x="801" y="106"/>
                                </a:lnTo>
                                <a:lnTo>
                                  <a:pt x="817" y="106"/>
                                </a:lnTo>
                                <a:lnTo>
                                  <a:pt x="822" y="100"/>
                                </a:lnTo>
                                <a:lnTo>
                                  <a:pt x="777" y="100"/>
                                </a:lnTo>
                                <a:lnTo>
                                  <a:pt x="776" y="99"/>
                                </a:lnTo>
                                <a:lnTo>
                                  <a:pt x="781" y="72"/>
                                </a:lnTo>
                                <a:close/>
                                <a:moveTo>
                                  <a:pt x="965" y="215"/>
                                </a:moveTo>
                                <a:lnTo>
                                  <a:pt x="961" y="215"/>
                                </a:lnTo>
                                <a:lnTo>
                                  <a:pt x="967" y="223"/>
                                </a:lnTo>
                                <a:lnTo>
                                  <a:pt x="970" y="222"/>
                                </a:lnTo>
                                <a:lnTo>
                                  <a:pt x="965" y="215"/>
                                </a:lnTo>
                                <a:close/>
                                <a:moveTo>
                                  <a:pt x="965" y="205"/>
                                </a:moveTo>
                                <a:lnTo>
                                  <a:pt x="955" y="205"/>
                                </a:lnTo>
                                <a:lnTo>
                                  <a:pt x="955" y="223"/>
                                </a:lnTo>
                                <a:lnTo>
                                  <a:pt x="958" y="223"/>
                                </a:lnTo>
                                <a:lnTo>
                                  <a:pt x="958" y="215"/>
                                </a:lnTo>
                                <a:lnTo>
                                  <a:pt x="965" y="215"/>
                                </a:lnTo>
                                <a:lnTo>
                                  <a:pt x="964" y="215"/>
                                </a:lnTo>
                                <a:lnTo>
                                  <a:pt x="967" y="213"/>
                                </a:lnTo>
                                <a:lnTo>
                                  <a:pt x="958" y="213"/>
                                </a:lnTo>
                                <a:lnTo>
                                  <a:pt x="958" y="207"/>
                                </a:lnTo>
                                <a:lnTo>
                                  <a:pt x="968" y="207"/>
                                </a:lnTo>
                                <a:lnTo>
                                  <a:pt x="968" y="206"/>
                                </a:lnTo>
                                <a:lnTo>
                                  <a:pt x="965" y="205"/>
                                </a:lnTo>
                                <a:close/>
                                <a:moveTo>
                                  <a:pt x="968" y="207"/>
                                </a:moveTo>
                                <a:lnTo>
                                  <a:pt x="963" y="207"/>
                                </a:lnTo>
                                <a:lnTo>
                                  <a:pt x="965" y="207"/>
                                </a:lnTo>
                                <a:lnTo>
                                  <a:pt x="965" y="211"/>
                                </a:lnTo>
                                <a:lnTo>
                                  <a:pt x="964" y="213"/>
                                </a:lnTo>
                                <a:lnTo>
                                  <a:pt x="967" y="213"/>
                                </a:lnTo>
                                <a:lnTo>
                                  <a:pt x="968" y="212"/>
                                </a:lnTo>
                                <a:lnTo>
                                  <a:pt x="968" y="207"/>
                                </a:lnTo>
                                <a:close/>
                                <a:moveTo>
                                  <a:pt x="922" y="192"/>
                                </a:moveTo>
                                <a:lnTo>
                                  <a:pt x="914" y="197"/>
                                </a:lnTo>
                                <a:lnTo>
                                  <a:pt x="908" y="203"/>
                                </a:lnTo>
                                <a:lnTo>
                                  <a:pt x="928" y="203"/>
                                </a:lnTo>
                                <a:lnTo>
                                  <a:pt x="922" y="192"/>
                                </a:lnTo>
                                <a:close/>
                                <a:moveTo>
                                  <a:pt x="817" y="106"/>
                                </a:moveTo>
                                <a:lnTo>
                                  <a:pt x="808" y="106"/>
                                </a:lnTo>
                                <a:lnTo>
                                  <a:pt x="812" y="108"/>
                                </a:lnTo>
                                <a:lnTo>
                                  <a:pt x="815" y="109"/>
                                </a:lnTo>
                                <a:lnTo>
                                  <a:pt x="817" y="106"/>
                                </a:lnTo>
                                <a:close/>
                                <a:moveTo>
                                  <a:pt x="941" y="96"/>
                                </a:moveTo>
                                <a:lnTo>
                                  <a:pt x="919" y="96"/>
                                </a:lnTo>
                                <a:lnTo>
                                  <a:pt x="927" y="102"/>
                                </a:lnTo>
                                <a:lnTo>
                                  <a:pt x="934" y="106"/>
                                </a:lnTo>
                                <a:lnTo>
                                  <a:pt x="941" y="96"/>
                                </a:lnTo>
                                <a:close/>
                                <a:moveTo>
                                  <a:pt x="822" y="69"/>
                                </a:moveTo>
                                <a:lnTo>
                                  <a:pt x="803" y="69"/>
                                </a:lnTo>
                                <a:lnTo>
                                  <a:pt x="787" y="88"/>
                                </a:lnTo>
                                <a:lnTo>
                                  <a:pt x="777" y="100"/>
                                </a:lnTo>
                                <a:lnTo>
                                  <a:pt x="822" y="100"/>
                                </a:lnTo>
                                <a:lnTo>
                                  <a:pt x="835" y="80"/>
                                </a:lnTo>
                                <a:lnTo>
                                  <a:pt x="831" y="74"/>
                                </a:lnTo>
                                <a:lnTo>
                                  <a:pt x="822" y="69"/>
                                </a:lnTo>
                                <a:close/>
                                <a:moveTo>
                                  <a:pt x="666" y="10"/>
                                </a:moveTo>
                                <a:lnTo>
                                  <a:pt x="636" y="10"/>
                                </a:lnTo>
                                <a:lnTo>
                                  <a:pt x="516" y="227"/>
                                </a:lnTo>
                                <a:lnTo>
                                  <a:pt x="551" y="227"/>
                                </a:lnTo>
                                <a:lnTo>
                                  <a:pt x="583" y="168"/>
                                </a:lnTo>
                                <a:lnTo>
                                  <a:pt x="690" y="168"/>
                                </a:lnTo>
                                <a:lnTo>
                                  <a:pt x="686" y="143"/>
                                </a:lnTo>
                                <a:lnTo>
                                  <a:pt x="596" y="143"/>
                                </a:lnTo>
                                <a:lnTo>
                                  <a:pt x="606" y="123"/>
                                </a:lnTo>
                                <a:lnTo>
                                  <a:pt x="617" y="102"/>
                                </a:lnTo>
                                <a:lnTo>
                                  <a:pt x="628" y="79"/>
                                </a:lnTo>
                                <a:lnTo>
                                  <a:pt x="639" y="54"/>
                                </a:lnTo>
                                <a:lnTo>
                                  <a:pt x="673" y="54"/>
                                </a:lnTo>
                                <a:lnTo>
                                  <a:pt x="666" y="10"/>
                                </a:lnTo>
                                <a:close/>
                                <a:moveTo>
                                  <a:pt x="690" y="168"/>
                                </a:moveTo>
                                <a:lnTo>
                                  <a:pt x="650" y="168"/>
                                </a:lnTo>
                                <a:lnTo>
                                  <a:pt x="658" y="227"/>
                                </a:lnTo>
                                <a:lnTo>
                                  <a:pt x="699" y="227"/>
                                </a:lnTo>
                                <a:lnTo>
                                  <a:pt x="690" y="168"/>
                                </a:lnTo>
                                <a:close/>
                                <a:moveTo>
                                  <a:pt x="673" y="54"/>
                                </a:moveTo>
                                <a:lnTo>
                                  <a:pt x="640" y="54"/>
                                </a:lnTo>
                                <a:lnTo>
                                  <a:pt x="641" y="79"/>
                                </a:lnTo>
                                <a:lnTo>
                                  <a:pt x="643" y="102"/>
                                </a:lnTo>
                                <a:lnTo>
                                  <a:pt x="645" y="123"/>
                                </a:lnTo>
                                <a:lnTo>
                                  <a:pt x="647" y="143"/>
                                </a:lnTo>
                                <a:lnTo>
                                  <a:pt x="686" y="143"/>
                                </a:lnTo>
                                <a:lnTo>
                                  <a:pt x="673" y="54"/>
                                </a:lnTo>
                                <a:close/>
                                <a:moveTo>
                                  <a:pt x="414" y="69"/>
                                </a:moveTo>
                                <a:lnTo>
                                  <a:pt x="373" y="78"/>
                                </a:lnTo>
                                <a:lnTo>
                                  <a:pt x="343" y="103"/>
                                </a:lnTo>
                                <a:lnTo>
                                  <a:pt x="325" y="136"/>
                                </a:lnTo>
                                <a:lnTo>
                                  <a:pt x="318" y="170"/>
                                </a:lnTo>
                                <a:lnTo>
                                  <a:pt x="322" y="195"/>
                                </a:lnTo>
                                <a:lnTo>
                                  <a:pt x="332" y="214"/>
                                </a:lnTo>
                                <a:lnTo>
                                  <a:pt x="347" y="227"/>
                                </a:lnTo>
                                <a:lnTo>
                                  <a:pt x="366" y="231"/>
                                </a:lnTo>
                                <a:lnTo>
                                  <a:pt x="380" y="230"/>
                                </a:lnTo>
                                <a:lnTo>
                                  <a:pt x="397" y="227"/>
                                </a:lnTo>
                                <a:lnTo>
                                  <a:pt x="415" y="220"/>
                                </a:lnTo>
                                <a:lnTo>
                                  <a:pt x="434" y="209"/>
                                </a:lnTo>
                                <a:lnTo>
                                  <a:pt x="430" y="203"/>
                                </a:lnTo>
                                <a:lnTo>
                                  <a:pt x="384" y="203"/>
                                </a:lnTo>
                                <a:lnTo>
                                  <a:pt x="368" y="199"/>
                                </a:lnTo>
                                <a:lnTo>
                                  <a:pt x="360" y="188"/>
                                </a:lnTo>
                                <a:lnTo>
                                  <a:pt x="357" y="175"/>
                                </a:lnTo>
                                <a:lnTo>
                                  <a:pt x="358" y="163"/>
                                </a:lnTo>
                                <a:lnTo>
                                  <a:pt x="387" y="159"/>
                                </a:lnTo>
                                <a:lnTo>
                                  <a:pt x="418" y="147"/>
                                </a:lnTo>
                                <a:lnTo>
                                  <a:pt x="424" y="142"/>
                                </a:lnTo>
                                <a:lnTo>
                                  <a:pt x="361" y="142"/>
                                </a:lnTo>
                                <a:lnTo>
                                  <a:pt x="369" y="122"/>
                                </a:lnTo>
                                <a:lnTo>
                                  <a:pt x="379" y="106"/>
                                </a:lnTo>
                                <a:lnTo>
                                  <a:pt x="392" y="96"/>
                                </a:lnTo>
                                <a:lnTo>
                                  <a:pt x="404" y="92"/>
                                </a:lnTo>
                                <a:lnTo>
                                  <a:pt x="451" y="92"/>
                                </a:lnTo>
                                <a:lnTo>
                                  <a:pt x="449" y="86"/>
                                </a:lnTo>
                                <a:lnTo>
                                  <a:pt x="440" y="76"/>
                                </a:lnTo>
                                <a:lnTo>
                                  <a:pt x="427" y="71"/>
                                </a:lnTo>
                                <a:lnTo>
                                  <a:pt x="414" y="69"/>
                                </a:lnTo>
                                <a:close/>
                                <a:moveTo>
                                  <a:pt x="423" y="189"/>
                                </a:moveTo>
                                <a:lnTo>
                                  <a:pt x="412" y="196"/>
                                </a:lnTo>
                                <a:lnTo>
                                  <a:pt x="402" y="200"/>
                                </a:lnTo>
                                <a:lnTo>
                                  <a:pt x="392" y="203"/>
                                </a:lnTo>
                                <a:lnTo>
                                  <a:pt x="384" y="203"/>
                                </a:lnTo>
                                <a:lnTo>
                                  <a:pt x="430" y="203"/>
                                </a:lnTo>
                                <a:lnTo>
                                  <a:pt x="423" y="189"/>
                                </a:lnTo>
                                <a:close/>
                                <a:moveTo>
                                  <a:pt x="451" y="92"/>
                                </a:moveTo>
                                <a:lnTo>
                                  <a:pt x="414" y="92"/>
                                </a:lnTo>
                                <a:lnTo>
                                  <a:pt x="419" y="97"/>
                                </a:lnTo>
                                <a:lnTo>
                                  <a:pt x="418" y="106"/>
                                </a:lnTo>
                                <a:lnTo>
                                  <a:pt x="413" y="120"/>
                                </a:lnTo>
                                <a:lnTo>
                                  <a:pt x="400" y="131"/>
                                </a:lnTo>
                                <a:lnTo>
                                  <a:pt x="382" y="138"/>
                                </a:lnTo>
                                <a:lnTo>
                                  <a:pt x="361" y="142"/>
                                </a:lnTo>
                                <a:lnTo>
                                  <a:pt x="424" y="142"/>
                                </a:lnTo>
                                <a:lnTo>
                                  <a:pt x="443" y="127"/>
                                </a:lnTo>
                                <a:lnTo>
                                  <a:pt x="453" y="101"/>
                                </a:lnTo>
                                <a:lnTo>
                                  <a:pt x="451" y="92"/>
                                </a:lnTo>
                                <a:close/>
                                <a:moveTo>
                                  <a:pt x="99" y="38"/>
                                </a:moveTo>
                                <a:lnTo>
                                  <a:pt x="60" y="38"/>
                                </a:lnTo>
                                <a:lnTo>
                                  <a:pt x="25" y="227"/>
                                </a:lnTo>
                                <a:lnTo>
                                  <a:pt x="64" y="227"/>
                                </a:lnTo>
                                <a:lnTo>
                                  <a:pt x="99" y="38"/>
                                </a:lnTo>
                                <a:close/>
                                <a:moveTo>
                                  <a:pt x="227" y="0"/>
                                </a:moveTo>
                                <a:lnTo>
                                  <a:pt x="190" y="0"/>
                                </a:lnTo>
                                <a:lnTo>
                                  <a:pt x="148" y="227"/>
                                </a:lnTo>
                                <a:lnTo>
                                  <a:pt x="185" y="227"/>
                                </a:lnTo>
                                <a:lnTo>
                                  <a:pt x="194" y="175"/>
                                </a:lnTo>
                                <a:lnTo>
                                  <a:pt x="203" y="144"/>
                                </a:lnTo>
                                <a:lnTo>
                                  <a:pt x="218" y="119"/>
                                </a:lnTo>
                                <a:lnTo>
                                  <a:pt x="234" y="102"/>
                                </a:lnTo>
                                <a:lnTo>
                                  <a:pt x="208" y="102"/>
                                </a:lnTo>
                                <a:lnTo>
                                  <a:pt x="206" y="101"/>
                                </a:lnTo>
                                <a:lnTo>
                                  <a:pt x="227" y="0"/>
                                </a:lnTo>
                                <a:close/>
                                <a:moveTo>
                                  <a:pt x="303" y="96"/>
                                </a:moveTo>
                                <a:lnTo>
                                  <a:pt x="259" y="96"/>
                                </a:lnTo>
                                <a:lnTo>
                                  <a:pt x="266" y="100"/>
                                </a:lnTo>
                                <a:lnTo>
                                  <a:pt x="265" y="117"/>
                                </a:lnTo>
                                <a:lnTo>
                                  <a:pt x="265" y="123"/>
                                </a:lnTo>
                                <a:lnTo>
                                  <a:pt x="265" y="129"/>
                                </a:lnTo>
                                <a:lnTo>
                                  <a:pt x="263" y="138"/>
                                </a:lnTo>
                                <a:lnTo>
                                  <a:pt x="245" y="227"/>
                                </a:lnTo>
                                <a:lnTo>
                                  <a:pt x="282" y="227"/>
                                </a:lnTo>
                                <a:lnTo>
                                  <a:pt x="303" y="124"/>
                                </a:lnTo>
                                <a:lnTo>
                                  <a:pt x="304" y="113"/>
                                </a:lnTo>
                                <a:lnTo>
                                  <a:pt x="304" y="104"/>
                                </a:lnTo>
                                <a:lnTo>
                                  <a:pt x="303" y="96"/>
                                </a:lnTo>
                                <a:close/>
                                <a:moveTo>
                                  <a:pt x="271" y="69"/>
                                </a:moveTo>
                                <a:lnTo>
                                  <a:pt x="256" y="70"/>
                                </a:lnTo>
                                <a:lnTo>
                                  <a:pt x="241" y="76"/>
                                </a:lnTo>
                                <a:lnTo>
                                  <a:pt x="225" y="86"/>
                                </a:lnTo>
                                <a:lnTo>
                                  <a:pt x="208" y="102"/>
                                </a:lnTo>
                                <a:lnTo>
                                  <a:pt x="234" y="102"/>
                                </a:lnTo>
                                <a:lnTo>
                                  <a:pt x="249" y="96"/>
                                </a:lnTo>
                                <a:lnTo>
                                  <a:pt x="303" y="96"/>
                                </a:lnTo>
                                <a:lnTo>
                                  <a:pt x="302" y="88"/>
                                </a:lnTo>
                                <a:lnTo>
                                  <a:pt x="295" y="77"/>
                                </a:lnTo>
                                <a:lnTo>
                                  <a:pt x="285" y="71"/>
                                </a:lnTo>
                                <a:lnTo>
                                  <a:pt x="271" y="69"/>
                                </a:lnTo>
                                <a:close/>
                                <a:moveTo>
                                  <a:pt x="165" y="10"/>
                                </a:moveTo>
                                <a:lnTo>
                                  <a:pt x="5" y="10"/>
                                </a:lnTo>
                                <a:lnTo>
                                  <a:pt x="0" y="38"/>
                                </a:lnTo>
                                <a:lnTo>
                                  <a:pt x="160" y="38"/>
                                </a:lnTo>
                                <a:lnTo>
                                  <a:pt x="16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BFE713" id="Group 273" o:spid="_x0000_s1026" alt="Title: The Arc Logo - Description: Logo reads: The Arc" style="position:absolute;margin-left:508.2pt;margin-top:-.15pt;width:74.65pt;height:36.1pt;z-index:251660800;mso-position-horizontal-relative:page" coordorigin="10165,-4" coordsize="149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">
                <v:shape id="Freeform 275" o:spid="_x0000_s1027" style="position:absolute;left:10568;top:-4;width:1090;height:498;visibility:visible;mso-wrap-style:square;v-text-anchor:top" coordsize="109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" path="m1000,101r-7,l982,116r-1,1l981,118r-13,16l955,150r-14,16l942,167r1,l946,166r1,-1l965,145r20,-25l1000,101xm1030,71r-7,l1019,81r-7,9l999,109r-8,9l984,126r14,-15l1011,95r13,-16l1030,71xm984,112r-8,5l973,123r8,-5l982,116r2,-4xm982,116r-1,2l981,117r1,-1xm1066,r-6,4l1058,5r-1,1l1055,8r,1l1055,10r-2,2l1053,14,984,99r,3l977,116r7,-11l989,105r4,-4l1000,101r5,-6l1023,71r7,l1037,63r6,l1045,61r3,l1049,60r4,-3l1066,57r23,-27l1090,10,1078,2r-8,-1l1066,xm984,110r,2l984,111r,-1xm989,105r-5,l984,110r1,-2l989,105xm1066,57r-13,l1045,69r-7,11l1030,92r-7,11l1032,95r9,-9l1058,67r8,-10xm1043,63r-6,l1034,72r-6,8l1022,88r4,-2l1034,73r6,-6l1042,64r1,-1xm1047,63r-4,3l1043,68r4,-3l1047,63xm1048,62r-1,1l1049,62r-1,xm1048,61r-3,l1048,62r,-1xm506,98r-129,l411,108r17,28l431,182r-6,60l424,245r-2,85l441,401r38,53l535,487r70,11l680,482r71,-44l771,420r-164,l544,401,514,355r-8,-56l506,296r4,-48l514,128,506,98xm401,1l365,5,320,19,268,47,210,89r-60,60l88,228,28,330,10,369,,403r3,26l22,440r23,-5l75,417r30,-21l128,376r38,-29l137,347r37,-26l214,302r18,-4l161,298r-4,-2l159,292r42,-80l257,151r62,-39l377,98r129,l494,52,454,12,401,1xm851,250r-4,l796,305r-60,55l671,403r-64,17l771,420r38,-34l798,386r,-1l808,374r20,-22l837,342r6,-6l849,330r1,-4l849,326r11,-14l865,304r-54,l809,304r14,-16l838,272r10,-12l845,260r3,-6l850,253r-1,l851,250xm932,238r-66,75l833,350r-35,36l809,386r7,-7l873,315r47,-59l921,256r-1,-2l921,253r3,-5l932,243r,-5xm268,302r-33,3l201,313r-33,14l137,347r29,l170,344r41,-22l247,310r27,-6l268,302xm851,323r,1l850,325r-1,1l850,326r1,-3xm814,301r-3,1l811,304r54,l868,301r-54,xm895,211r-18,22l857,257r-20,24l818,299r-1,1l814,301r54,l870,298r9,-11l891,273r,-3l891,267r4,-4l856,263r6,-8l870,247r14,-18l891,220r4,-9xm292,273r-49,2l199,285r-32,11l161,298r71,l256,292r43,-2l305,286r31,l292,273xm336,286r-31,l313,287r10,2l331,292r6,-5l336,286xm908,204r-12,15l883,234r-14,15l856,263r39,l904,252r7,-10l895,242r7,-11l904,227r-10,l900,219r6,-7l908,204xm853,255r-8,5l848,260r4,-4l853,255xm854,253r-1,2l853,254r1,-1xm865,239r-8,6l856,247r,1l856,249r-2,4l865,239xm856,243r-7,10l850,253r6,-4l856,247r,-4xm857,237r-5,6l845,250r2,l851,250r5,-10l857,237xm856,247r,2l856,248r,-1xm934,202r-9,10l915,223r-10,10l895,242r16,l916,236r11,-17l934,202xm917,202r-3,3l906,213r-8,13l894,227r10,l909,220r8,-11l915,209r,-2l919,204r1,-1l917,202xm925,198r-5,3l920,203r1,l919,204r-1,2l915,209r2,l925,198xm920,203r-1,1l921,203r-1,xe" fillcolor="#ef7622" stroked="f">
                  <v:path arrowok="t" o:connecttype="custom" o:connectlocs="968,130;947,161;1019,77;1011,91;981,114;982,112;1055,5;977,112;1023,67;1049,56;1070,-3;989,101;1053,53;1041,82;1028,76;1043,59;1048,58;1048,58;431,178;535,483;544,397;506,94;150,145;22,436;137,343;159,288;494,48;736,356;798,381;850,322;823,284;849,249;809,382;921,249;201,309;247,306;849,322;865,300;857,253;870,294;856,259;292,269;256,288;305,282;908,200;904,248;900,215;852,252;865,235;865,235;856,239;856,236;934,198;916,232;898,222;915,203;920,199;925,194" o:connectangles="0,0,0,0,0,0,0,0,0,0,0,0,0,0,0,0,0,0,0,0,0,0,0,0,0,0,0,0,0,0,0,0,0,0,0,0,0,0,0,0,0,0,0,0,0,0,0,0,0,0,0,0,0,0,0,0,0,0"/>
                </v:shape>
                <v:shape id="Freeform 274" o:spid="_x0000_s1028" style="position:absolute;left:10164;top:486;width:979;height:232;visibility:visible;mso-wrap-style:square;v-text-anchor:top" coordsize="97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" path="m908,69r-37,8l844,99r-18,30l820,163r5,27l838,212r20,14l885,231r13,-1l909,227r12,-6l934,213r-6,-10l892,203r-14,-3l868,191r-6,-13l860,162r4,-27l874,115r14,-14l906,96r35,l949,87r-8,-8l931,73,920,70,908,69xm971,198r-19,l945,205r,18l952,231r19,l973,228r-19,l947,222r1,-16l954,200r19,l971,198xm973,200r-4,l975,206r1,16l969,228r4,l978,223r,-18l973,200xm781,72r-36,l716,227r37,l767,151r6,-21l781,116r10,-8l801,106r16,l822,100r-45,l776,99r5,-27xm965,215r-4,l967,223r3,-1l965,215xm965,205r-10,l955,223r3,l958,215r7,l964,215r3,-2l958,213r,-6l968,207r,-1l965,205xm968,207r-5,l965,207r,4l964,213r3,l968,212r,-5xm922,192r-8,5l908,203r20,l922,192xm817,106r-9,l812,108r3,1l817,106xm941,96r-22,l927,102r7,4l941,96xm822,69r-19,l787,88r-10,12l822,100,835,80r-4,-6l822,69xm666,10r-30,l516,227r35,l583,168r107,l686,143r-90,l606,123r11,-21l628,79,639,54r34,l666,10xm690,168r-40,l658,227r41,l690,168xm673,54r-33,l641,79r2,23l645,123r2,20l686,143,673,54xm414,69r-41,9l343,103r-18,33l318,170r4,25l332,214r15,13l366,231r14,-1l397,227r18,-7l434,209r-4,-6l384,203r-16,-4l360,188r-3,-13l358,163r29,-4l418,147r6,-5l361,142r8,-20l379,106,392,96r12,-4l451,92r-2,-6l440,76,427,71,414,69xm423,189r-11,7l402,200r-10,3l384,203r46,l423,189xm451,92r-37,l419,97r-1,9l413,120r-13,11l382,138r-21,4l424,142r19,-15l453,101r-2,-9xm99,38r-39,l25,227r39,l99,38xm227,l190,,148,227r37,l194,175r9,-31l218,119r16,-17l208,102r-2,-1l227,xm303,96r-44,l266,100r-1,17l265,123r,6l263,138r-18,89l282,227,303,124r1,-11l304,104r-1,-8xm271,69r-15,1l241,76,225,86r-17,16l234,102r15,-6l303,96r-1,-8l295,77,285,71,271,69xm165,10l5,10,,38r160,l165,10xe" fillcolor="black" stroked="f">
                  <v:path arrowok="t" o:connecttype="custom" o:connectlocs="826,616;858,713;921,708;878,687;864,622;941,583;920,557;945,692;973,715;954,687;969,687;973,715;781,559;767,638;801,593;776,586;967,710;955,692;965,702;958,694;968,694;964,700;922,679;922,679;815,596;927,589;803,556;835,567;636,497;690,655;617,589;666,497;699,714;641,566;686,630;343,590;332,701;397,714;384,690;358,650;361,629;404,579;427,558;402,687;423,676;418,593;361,629;451,579;64,714;148,714;218,606;206,588;266,587;263,625;304,600;256,557;234,589;295,564;5,497" o:connectangles="0,0,0,0,0,0,0,0,0,0,0,0,0,0,0,0,0,0,0,0,0,0,0,0,0,0,0,0,0,0,0,0,0,0,0,0,0,0,0,0,0,0,0,0,0,0,0,0,0,0,0,0,0,0,0,0,0,0,0"/>
                </v:shape>
                <w10:wrap anchorx="page"/>
              </v:group>
            </w:pict>
          </mc:Fallback>
        </mc:AlternateContent>
      </w:r>
    </w:p>
    <w:p w14:paraId="306FA09D" w14:textId="15B96F2E" w:rsidR="00501C5D" w:rsidRPr="00BE0D2F" w:rsidRDefault="00501C5D" w:rsidP="00BE0D2F">
      <w:pPr>
        <w:pStyle w:val="BodyText"/>
      </w:pPr>
    </w:p>
    <w:p w14:paraId="4571641A" w14:textId="3E4B8F67" w:rsidR="00501C5D" w:rsidRPr="00BE0D2F" w:rsidRDefault="00501C5D" w:rsidP="00BE0D2F">
      <w:pPr>
        <w:pStyle w:val="BodyText"/>
      </w:pPr>
    </w:p>
    <w:p w14:paraId="2A1A14B6" w14:textId="63FA44B8" w:rsidR="00501C5D" w:rsidRPr="00BE0D2F" w:rsidRDefault="00501C5D" w:rsidP="00BE0D2F">
      <w:pPr>
        <w:pStyle w:val="BodyText"/>
      </w:pPr>
    </w:p>
    <w:p w14:paraId="459946BC" w14:textId="77777777" w:rsidR="00501C5D" w:rsidRPr="00BE0D2F" w:rsidRDefault="00501C5D" w:rsidP="00BE0D2F">
      <w:pPr>
        <w:pStyle w:val="BodyText"/>
      </w:pPr>
    </w:p>
    <w:p w14:paraId="243B721D" w14:textId="77777777" w:rsidR="00501C5D" w:rsidRPr="00BE0D2F" w:rsidRDefault="00501C5D" w:rsidP="00BE0D2F">
      <w:pPr>
        <w:pStyle w:val="BodyText"/>
      </w:pPr>
    </w:p>
    <w:p w14:paraId="179597E2" w14:textId="475BC588" w:rsidR="00501C5D" w:rsidRPr="00BE0D2F" w:rsidRDefault="00164DF2" w:rsidP="00164DF2">
      <w:pPr>
        <w:pStyle w:val="BodyText"/>
        <w:tabs>
          <w:tab w:val="center" w:pos="4680"/>
        </w:tabs>
      </w:pPr>
      <w:r w:rsidRPr="00BE0D2F">
        <w:rPr>
          <w:noProof/>
        </w:rPr>
        <mc:AlternateContent>
          <mc:Choice Requires="wps">
            <w:drawing>
              <wp:anchor distT="0" distB="0" distL="114300" distR="114300" simplePos="0" relativeHeight="251649536" behindDoc="1" locked="0" layoutInCell="1" allowOverlap="1" wp14:anchorId="2CA1FC23" wp14:editId="1B437D9D">
                <wp:simplePos x="0" y="0"/>
                <wp:positionH relativeFrom="page">
                  <wp:posOffset>6350</wp:posOffset>
                </wp:positionH>
                <wp:positionV relativeFrom="page">
                  <wp:posOffset>3429000</wp:posOffset>
                </wp:positionV>
                <wp:extent cx="7962900" cy="6629400"/>
                <wp:effectExtent l="0" t="0" r="12700" b="0"/>
                <wp:wrapNone/>
                <wp:docPr id="394" name="Rectangle 280" descr="Reads: Security and Stability. Paid Family and Medical Leave and Its Importance to People with Disabilities and the Families. Kali Grant, T.J. Sutcliffe, Indivar Dutta-Gupta, and Casey Goldvale. Fall 2017." title="Report Title, Authors, and 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0" cy="6629400"/>
                        </a:xfrm>
                        <a:prstGeom prst="rect">
                          <a:avLst/>
                        </a:prstGeom>
                        <a:solidFill>
                          <a:srgbClr val="0A203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23F56" w14:textId="56738707" w:rsidR="00140E91" w:rsidRDefault="00140E91" w:rsidP="00140E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26" alt="Title: Report Title, Authors, and Date - Description: Reads: Security and Stability. Paid Family and Medical Leave and Its Importance to People with Disabilities and the Families. Kali Grant, T.J. Sutcliffe, Indivar Dutta-Gupta, and Casey Goldvale. Fall 2017." style="position:absolute;margin-left:.5pt;margin-top:270pt;width:627pt;height:522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" fillcolor="#0a203f" stroked="f">
                <v:textbox>
                  <w:txbxContent>
                    <w:p w14:paraId="01F23F56" w14:textId="56738707" w:rsidR="00140E91" w:rsidRDefault="00140E91" w:rsidP="00140E91">
                      <w:pPr>
                        <w:jc w:val="center"/>
                      </w:pPr>
                      <w:bookmarkStart w:id="1" w:name="_GoBack"/>
                      <w:bookmarkEnd w:id="1"/>
                    </w:p>
                  </w:txbxContent>
                </v:textbox>
                <w10:wrap anchorx="page" anchory="page"/>
              </v:rect>
            </w:pict>
          </mc:Fallback>
        </mc:AlternateContent>
      </w:r>
    </w:p>
    <w:p w14:paraId="60F0684E" w14:textId="77777777" w:rsidR="00501C5D" w:rsidRPr="00BE0D2F" w:rsidRDefault="00501C5D" w:rsidP="00BE0D2F">
      <w:pPr>
        <w:pStyle w:val="BodyText"/>
      </w:pPr>
    </w:p>
    <w:p w14:paraId="42FCA27F" w14:textId="71B6AFA8" w:rsidR="00501C5D" w:rsidRPr="00BE0D2F" w:rsidRDefault="00501C5D" w:rsidP="00BE0D2F">
      <w:pPr>
        <w:pStyle w:val="BodyText"/>
      </w:pPr>
    </w:p>
    <w:p w14:paraId="70F2BCA6" w14:textId="07E5ED47" w:rsidR="00501C5D" w:rsidRPr="0088022D" w:rsidRDefault="00501C5D" w:rsidP="00403F1E">
      <w:pPr>
        <w:pStyle w:val="ChapterTitle"/>
        <w:ind w:left="1008"/>
        <w:rPr>
          <w:rFonts w:ascii="Arial" w:hAnsi="Arial" w:cs="Arial"/>
          <w:color w:val="auto"/>
          <w:spacing w:val="-20"/>
          <w:sz w:val="54"/>
        </w:rPr>
      </w:pPr>
      <w:bookmarkStart w:id="1" w:name="_Toc492497704"/>
      <w:r w:rsidRPr="00BE0D2F">
        <w:rPr>
          <w:color w:val="0A203F"/>
          <w:w w:val="120"/>
          <w:sz w:val="54"/>
          <w:shd w:val="clear" w:color="auto" w:fill="9FC8D1"/>
        </w:rPr>
        <w:t xml:space="preserve"> </w:t>
      </w:r>
      <w:r w:rsidRPr="00BE0D2F">
        <w:rPr>
          <w:color w:val="0A203F"/>
          <w:spacing w:val="55"/>
          <w:sz w:val="54"/>
          <w:shd w:val="clear" w:color="auto" w:fill="9FC8D1"/>
        </w:rPr>
        <w:t xml:space="preserve"> </w:t>
      </w:r>
      <w:r w:rsidR="00403F1E" w:rsidRPr="0088022D">
        <w:rPr>
          <w:rFonts w:ascii="Arial" w:hAnsi="Arial" w:cs="Arial"/>
          <w:color w:val="auto"/>
          <w:sz w:val="56"/>
          <w:szCs w:val="56"/>
          <w:shd w:val="clear" w:color="auto" w:fill="9FC8D1"/>
        </w:rPr>
        <w:t>Security and Stability</w:t>
      </w:r>
      <w:bookmarkEnd w:id="1"/>
      <w:r w:rsidRPr="0088022D">
        <w:rPr>
          <w:rFonts w:ascii="Arial" w:hAnsi="Arial" w:cs="Arial"/>
          <w:color w:val="auto"/>
          <w:spacing w:val="-20"/>
          <w:sz w:val="54"/>
          <w:shd w:val="clear" w:color="auto" w:fill="9FC8D1"/>
        </w:rPr>
        <w:tab/>
      </w:r>
    </w:p>
    <w:p w14:paraId="2B3C1654" w14:textId="16396F51" w:rsidR="00501C5D" w:rsidRPr="00C505E8" w:rsidRDefault="00931229" w:rsidP="00931229">
      <w:pPr>
        <w:spacing w:before="332" w:line="360" w:lineRule="auto"/>
        <w:ind w:left="3690"/>
        <w:rPr>
          <w:rFonts w:ascii="Arial" w:eastAsiaTheme="minorHAnsi" w:hAnsi="Arial" w:cs="Arial"/>
          <w:bCs/>
          <w:color w:val="FFFFFF" w:themeColor="background1"/>
          <w:sz w:val="36"/>
          <w:szCs w:val="36"/>
        </w:rPr>
      </w:pPr>
      <w:r>
        <w:rPr>
          <w:rFonts w:ascii="Arial" w:eastAsiaTheme="minorHAnsi" w:hAnsi="Arial" w:cs="Arial"/>
          <w:bCs/>
          <w:color w:val="FFFFFF" w:themeColor="background1"/>
          <w:sz w:val="36"/>
          <w:szCs w:val="36"/>
        </w:rPr>
        <w:t xml:space="preserve">Paid Family and Medical </w:t>
      </w:r>
      <w:r w:rsidR="00501C5D" w:rsidRPr="00C505E8">
        <w:rPr>
          <w:rFonts w:ascii="Arial" w:eastAsiaTheme="minorHAnsi" w:hAnsi="Arial" w:cs="Arial"/>
          <w:bCs/>
          <w:color w:val="FFFFFF" w:themeColor="background1"/>
          <w:sz w:val="36"/>
          <w:szCs w:val="36"/>
        </w:rPr>
        <w:t>Leave and its Importance to People with Disabilities and their Families</w:t>
      </w:r>
    </w:p>
    <w:p w14:paraId="2E799A28" w14:textId="37DFAB44" w:rsidR="00580B36" w:rsidRPr="00C505E8" w:rsidRDefault="00580B36" w:rsidP="00BE0D2F">
      <w:pPr>
        <w:pStyle w:val="BodyText"/>
        <w:rPr>
          <w:rFonts w:ascii="Arial" w:hAnsi="Arial"/>
        </w:rPr>
      </w:pPr>
    </w:p>
    <w:p w14:paraId="34703DFC" w14:textId="77777777" w:rsidR="00931229" w:rsidRDefault="00931229" w:rsidP="00C2132A">
      <w:pPr>
        <w:pStyle w:val="textbox"/>
        <w:spacing w:before="0" w:beforeAutospacing="0" w:after="0" w:afterAutospacing="0"/>
        <w:jc w:val="right"/>
        <w:rPr>
          <w:rFonts w:ascii="Arial" w:hAnsi="Arial" w:cs="Arial"/>
          <w:b/>
          <w:color w:val="FFFFFF" w:themeColor="background1"/>
        </w:rPr>
      </w:pPr>
    </w:p>
    <w:p w14:paraId="5106B1EE" w14:textId="77777777" w:rsidR="00931229" w:rsidRDefault="00931229" w:rsidP="00C2132A">
      <w:pPr>
        <w:pStyle w:val="textbox"/>
        <w:spacing w:before="0" w:beforeAutospacing="0" w:after="0" w:afterAutospacing="0"/>
        <w:jc w:val="right"/>
        <w:rPr>
          <w:rFonts w:ascii="Arial" w:hAnsi="Arial" w:cs="Arial"/>
          <w:b/>
          <w:color w:val="FFFFFF" w:themeColor="background1"/>
        </w:rPr>
      </w:pPr>
    </w:p>
    <w:p w14:paraId="08E4D8F2" w14:textId="77777777" w:rsidR="00931229" w:rsidRDefault="00931229" w:rsidP="00C2132A">
      <w:pPr>
        <w:pStyle w:val="textbox"/>
        <w:spacing w:before="0" w:beforeAutospacing="0" w:after="0" w:afterAutospacing="0"/>
        <w:jc w:val="right"/>
        <w:rPr>
          <w:rFonts w:ascii="Arial" w:hAnsi="Arial" w:cs="Arial"/>
          <w:b/>
          <w:color w:val="FFFFFF" w:themeColor="background1"/>
        </w:rPr>
      </w:pPr>
    </w:p>
    <w:p w14:paraId="183AE88A" w14:textId="77777777" w:rsidR="00C2132A" w:rsidRPr="00C505E8" w:rsidRDefault="00C2132A" w:rsidP="00C2132A">
      <w:pPr>
        <w:pStyle w:val="textbox"/>
        <w:spacing w:before="0" w:beforeAutospacing="0" w:after="0" w:afterAutospacing="0"/>
        <w:jc w:val="right"/>
        <w:rPr>
          <w:rFonts w:ascii="Arial" w:hAnsi="Arial" w:cs="Arial"/>
          <w:b/>
          <w:color w:val="FFFFFF" w:themeColor="background1"/>
        </w:rPr>
      </w:pPr>
      <w:r w:rsidRPr="00C505E8">
        <w:rPr>
          <w:rFonts w:ascii="Arial" w:hAnsi="Arial" w:cs="Arial"/>
          <w:b/>
          <w:color w:val="FFFFFF" w:themeColor="background1"/>
        </w:rPr>
        <w:t xml:space="preserve">KALI GRANT, </w:t>
      </w:r>
    </w:p>
    <w:p w14:paraId="26F7ACAF" w14:textId="77777777" w:rsidR="00C2132A" w:rsidRPr="00C505E8" w:rsidRDefault="00C2132A" w:rsidP="00C2132A">
      <w:pPr>
        <w:pStyle w:val="textbox"/>
        <w:spacing w:before="0" w:beforeAutospacing="0" w:after="0" w:afterAutospacing="0"/>
        <w:jc w:val="right"/>
        <w:rPr>
          <w:rFonts w:ascii="Arial" w:hAnsi="Arial" w:cs="Arial"/>
          <w:b/>
          <w:color w:val="FFFFFF" w:themeColor="background1"/>
        </w:rPr>
      </w:pPr>
      <w:r w:rsidRPr="00C505E8">
        <w:rPr>
          <w:rFonts w:ascii="Arial" w:hAnsi="Arial" w:cs="Arial"/>
          <w:b/>
          <w:color w:val="FFFFFF" w:themeColor="background1"/>
        </w:rPr>
        <w:t xml:space="preserve">T.J. SUTCLIFFE, </w:t>
      </w:r>
    </w:p>
    <w:p w14:paraId="06A8720C" w14:textId="77777777" w:rsidR="00C2132A" w:rsidRPr="00C505E8" w:rsidRDefault="00C2132A" w:rsidP="00C2132A">
      <w:pPr>
        <w:pStyle w:val="textbox"/>
        <w:spacing w:before="0" w:beforeAutospacing="0" w:after="0" w:afterAutospacing="0"/>
        <w:jc w:val="right"/>
        <w:rPr>
          <w:rFonts w:ascii="Arial" w:hAnsi="Arial" w:cs="Arial"/>
          <w:b/>
          <w:color w:val="FFFFFF" w:themeColor="background1"/>
        </w:rPr>
      </w:pPr>
      <w:r w:rsidRPr="00C505E8">
        <w:rPr>
          <w:rFonts w:ascii="Arial" w:hAnsi="Arial" w:cs="Arial"/>
          <w:b/>
          <w:color w:val="FFFFFF" w:themeColor="background1"/>
        </w:rPr>
        <w:t xml:space="preserve">INDIVAR DUTTA-GUPTA, </w:t>
      </w:r>
    </w:p>
    <w:p w14:paraId="4FD6FEA8" w14:textId="27F09670" w:rsidR="00C2132A" w:rsidRPr="00C505E8" w:rsidRDefault="00C2132A" w:rsidP="00580B36">
      <w:pPr>
        <w:pStyle w:val="textbox"/>
        <w:spacing w:before="0" w:beforeAutospacing="0" w:after="0" w:afterAutospacing="0"/>
        <w:jc w:val="right"/>
        <w:rPr>
          <w:rFonts w:ascii="Arial" w:hAnsi="Arial" w:cs="Arial"/>
          <w:b/>
          <w:color w:val="FFFFFF" w:themeColor="background1"/>
        </w:rPr>
      </w:pPr>
      <w:r w:rsidRPr="00C505E8">
        <w:rPr>
          <w:rFonts w:ascii="Arial" w:hAnsi="Arial" w:cs="Arial"/>
          <w:b/>
          <w:color w:val="FFFFFF" w:themeColor="background1"/>
        </w:rPr>
        <w:t>AND CASEY GOLDVALE</w:t>
      </w:r>
    </w:p>
    <w:p w14:paraId="53C80793" w14:textId="77777777" w:rsidR="00580B36" w:rsidRPr="00C505E8" w:rsidRDefault="00580B36" w:rsidP="00580B36">
      <w:pPr>
        <w:pStyle w:val="textbox"/>
        <w:spacing w:before="0" w:beforeAutospacing="0" w:after="0" w:afterAutospacing="0"/>
        <w:jc w:val="right"/>
        <w:rPr>
          <w:rFonts w:ascii="Arial" w:hAnsi="Arial" w:cs="Arial"/>
          <w:b/>
          <w:color w:val="FFFFFF" w:themeColor="background1"/>
        </w:rPr>
      </w:pPr>
    </w:p>
    <w:p w14:paraId="434766D9" w14:textId="32BFA1FD" w:rsidR="007577EA" w:rsidRPr="00132DD6" w:rsidRDefault="00C2132A" w:rsidP="00132DD6">
      <w:pPr>
        <w:pStyle w:val="textbox"/>
        <w:spacing w:before="0" w:beforeAutospacing="0" w:after="0" w:afterAutospacing="0"/>
        <w:jc w:val="right"/>
        <w:rPr>
          <w:rFonts w:ascii="Arial" w:hAnsi="Arial" w:cs="Arial"/>
          <w:b/>
          <w:color w:val="FFFFFF" w:themeColor="background1"/>
        </w:rPr>
      </w:pPr>
      <w:r w:rsidRPr="00C505E8">
        <w:rPr>
          <w:rFonts w:ascii="Arial" w:hAnsi="Arial" w:cs="Arial"/>
          <w:b/>
          <w:color w:val="FFFFFF" w:themeColor="background1"/>
        </w:rPr>
        <w:t>FALL 2017</w:t>
      </w:r>
    </w:p>
    <w:p w14:paraId="1B85EA62" w14:textId="36030444" w:rsidR="00931229" w:rsidRPr="00C505E8" w:rsidRDefault="00140E91" w:rsidP="00452C35">
      <w:pPr>
        <w:rPr>
          <w:rFonts w:ascii="Arial" w:hAnsi="Arial" w:cs="Arial"/>
          <w:sz w:val="18"/>
        </w:rPr>
      </w:pPr>
      <w:r>
        <w:rPr>
          <w:rFonts w:ascii="Arial" w:hAnsi="Arial" w:cs="Arial"/>
          <w:noProof/>
          <w:sz w:val="18"/>
        </w:rPr>
        <mc:AlternateContent>
          <mc:Choice Requires="wps">
            <w:drawing>
              <wp:anchor distT="0" distB="0" distL="114300" distR="114300" simplePos="0" relativeHeight="251666944" behindDoc="0" locked="0" layoutInCell="1" allowOverlap="1" wp14:anchorId="2CC7661E" wp14:editId="44DB7B47">
                <wp:simplePos x="0" y="0"/>
                <wp:positionH relativeFrom="column">
                  <wp:posOffset>3759200</wp:posOffset>
                </wp:positionH>
                <wp:positionV relativeFrom="paragraph">
                  <wp:posOffset>40005</wp:posOffset>
                </wp:positionV>
                <wp:extent cx="2597150" cy="8001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259715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522A4A" w14:textId="12520980" w:rsidR="00140E91" w:rsidRPr="00140E91" w:rsidRDefault="00140E91">
                            <w:pPr>
                              <w:rPr>
                                <w:rFonts w:ascii="Arial" w:hAnsi="Arial" w:cs="Arial"/>
                                <w:b/>
                                <w:color w:val="C0504D" w:themeColor="accent2"/>
                                <w:sz w:val="24"/>
                                <w:szCs w:val="24"/>
                              </w:rPr>
                            </w:pPr>
                            <w:r w:rsidRPr="00140E91">
                              <w:rPr>
                                <w:rFonts w:ascii="Arial" w:hAnsi="Arial" w:cs="Arial"/>
                                <w:b/>
                                <w:color w:val="C0504D" w:themeColor="accent2"/>
                                <w:sz w:val="24"/>
                                <w:szCs w:val="24"/>
                              </w:rPr>
                              <w:t>U</w:t>
                            </w:r>
                            <w:r w:rsidR="00E0497B">
                              <w:rPr>
                                <w:rFonts w:ascii="Arial" w:hAnsi="Arial" w:cs="Arial"/>
                                <w:b/>
                                <w:color w:val="C0504D" w:themeColor="accent2"/>
                                <w:sz w:val="24"/>
                                <w:szCs w:val="24"/>
                              </w:rPr>
                              <w:t>PDATED</w:t>
                            </w:r>
                            <w:r w:rsidRPr="00140E91">
                              <w:rPr>
                                <w:rFonts w:ascii="Arial" w:hAnsi="Arial" w:cs="Arial"/>
                                <w:b/>
                                <w:color w:val="C0504D" w:themeColor="accent2"/>
                                <w:sz w:val="24"/>
                                <w:szCs w:val="24"/>
                              </w:rPr>
                              <w:t xml:space="preserve"> O</w:t>
                            </w:r>
                            <w:r w:rsidR="00E0497B">
                              <w:rPr>
                                <w:rFonts w:ascii="Arial" w:hAnsi="Arial" w:cs="Arial"/>
                                <w:b/>
                                <w:color w:val="C0504D" w:themeColor="accent2"/>
                                <w:sz w:val="24"/>
                                <w:szCs w:val="24"/>
                              </w:rPr>
                              <w:t>CTOBER</w:t>
                            </w:r>
                            <w:r w:rsidRPr="00140E91">
                              <w:rPr>
                                <w:rFonts w:ascii="Arial" w:hAnsi="Arial" w:cs="Arial"/>
                                <w:b/>
                                <w:color w:val="C0504D" w:themeColor="accent2"/>
                                <w:sz w:val="24"/>
                                <w:szCs w:val="24"/>
                              </w:rPr>
                              <w:t xml:space="preserve"> 1, 2017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7" type="#_x0000_t202" style="position:absolute;margin-left:296pt;margin-top:3.15pt;width:204.5pt;height:6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" filled="f" stroked="f">
                <v:textbox>
                  <w:txbxContent>
                    <w:p w14:paraId="2E522A4A" w14:textId="12520980" w:rsidR="00140E91" w:rsidRPr="00140E91" w:rsidRDefault="00140E91">
                      <w:pPr>
                        <w:rPr>
                          <w:rFonts w:ascii="Arial" w:hAnsi="Arial" w:cs="Arial"/>
                          <w:b/>
                          <w:color w:val="C0504D" w:themeColor="accent2"/>
                          <w:sz w:val="24"/>
                          <w:szCs w:val="24"/>
                        </w:rPr>
                      </w:pPr>
                      <w:r w:rsidRPr="00140E91">
                        <w:rPr>
                          <w:rFonts w:ascii="Arial" w:hAnsi="Arial" w:cs="Arial"/>
                          <w:b/>
                          <w:color w:val="C0504D" w:themeColor="accent2"/>
                          <w:sz w:val="24"/>
                          <w:szCs w:val="24"/>
                        </w:rPr>
                        <w:t>U</w:t>
                      </w:r>
                      <w:r w:rsidR="00E0497B">
                        <w:rPr>
                          <w:rFonts w:ascii="Arial" w:hAnsi="Arial" w:cs="Arial"/>
                          <w:b/>
                          <w:color w:val="C0504D" w:themeColor="accent2"/>
                          <w:sz w:val="24"/>
                          <w:szCs w:val="24"/>
                        </w:rPr>
                        <w:t>PDATED</w:t>
                      </w:r>
                      <w:r w:rsidRPr="00140E91">
                        <w:rPr>
                          <w:rFonts w:ascii="Arial" w:hAnsi="Arial" w:cs="Arial"/>
                          <w:b/>
                          <w:color w:val="C0504D" w:themeColor="accent2"/>
                          <w:sz w:val="24"/>
                          <w:szCs w:val="24"/>
                        </w:rPr>
                        <w:t xml:space="preserve"> O</w:t>
                      </w:r>
                      <w:r w:rsidR="00E0497B">
                        <w:rPr>
                          <w:rFonts w:ascii="Arial" w:hAnsi="Arial" w:cs="Arial"/>
                          <w:b/>
                          <w:color w:val="C0504D" w:themeColor="accent2"/>
                          <w:sz w:val="24"/>
                          <w:szCs w:val="24"/>
                        </w:rPr>
                        <w:t>CTOBER</w:t>
                      </w:r>
                      <w:r w:rsidRPr="00140E91">
                        <w:rPr>
                          <w:rFonts w:ascii="Arial" w:hAnsi="Arial" w:cs="Arial"/>
                          <w:b/>
                          <w:color w:val="C0504D" w:themeColor="accent2"/>
                          <w:sz w:val="24"/>
                          <w:szCs w:val="24"/>
                        </w:rPr>
                        <w:t xml:space="preserve"> 1, 2017</w:t>
                      </w:r>
                    </w:p>
                  </w:txbxContent>
                </v:textbox>
                <w10:wrap type="square"/>
              </v:shape>
            </w:pict>
          </mc:Fallback>
        </mc:AlternateContent>
      </w:r>
    </w:p>
    <w:p w14:paraId="63EB50A7" w14:textId="77777777" w:rsidR="00580B36" w:rsidRPr="00C505E8" w:rsidRDefault="00580B36" w:rsidP="00452C35">
      <w:pPr>
        <w:rPr>
          <w:rFonts w:ascii="Arial" w:hAnsi="Arial" w:cs="Arial"/>
          <w:sz w:val="18"/>
        </w:rPr>
        <w:sectPr w:rsidR="00580B36" w:rsidRPr="00C505E8" w:rsidSect="00012BF2">
          <w:footerReference w:type="even" r:id="rId15"/>
          <w:footerReference w:type="default" r:id="rId16"/>
          <w:endnotePr>
            <w:numFmt w:val="decimal"/>
          </w:endnotePr>
          <w:type w:val="continuous"/>
          <w:pgSz w:w="12240" w:h="15840"/>
          <w:pgMar w:top="1440" w:right="1440" w:bottom="1440" w:left="1440" w:header="720" w:footer="720" w:gutter="0"/>
          <w:cols w:space="720"/>
        </w:sectPr>
      </w:pPr>
    </w:p>
    <w:p w14:paraId="22198737" w14:textId="77777777" w:rsidR="00291AEB" w:rsidRDefault="00291AEB" w:rsidP="00140E91">
      <w:pPr>
        <w:spacing w:before="100" w:line="360" w:lineRule="auto"/>
        <w:ind w:right="1146"/>
        <w:jc w:val="right"/>
        <w:rPr>
          <w:rFonts w:ascii="Arial" w:hAnsi="Arial" w:cs="Arial"/>
          <w:sz w:val="24"/>
          <w:szCs w:val="24"/>
        </w:rPr>
      </w:pPr>
    </w:p>
    <w:p w14:paraId="33EE31F6" w14:textId="77777777" w:rsidR="007527FE" w:rsidRDefault="007527FE">
      <w:pPr>
        <w:rPr>
          <w:rFonts w:ascii="Arial" w:hAnsi="Arial" w:cs="Arial"/>
          <w:sz w:val="24"/>
          <w:szCs w:val="24"/>
        </w:rPr>
      </w:pPr>
    </w:p>
    <w:p w14:paraId="7588D76D" w14:textId="2BFC6ACB" w:rsidR="009C13A8" w:rsidRDefault="007527FE">
      <w:pPr>
        <w:rPr>
          <w:rFonts w:ascii="Arial" w:hAnsi="Arial" w:cs="Arial"/>
          <w:sz w:val="24"/>
          <w:szCs w:val="24"/>
        </w:rPr>
      </w:pPr>
      <w:r w:rsidRPr="007527FE">
        <w:rPr>
          <w:rFonts w:ascii="Arial" w:hAnsi="Arial" w:cs="Arial"/>
          <w:noProof/>
          <w:sz w:val="24"/>
          <w:szCs w:val="24"/>
        </w:rPr>
        <w:lastRenderedPageBreak/>
        <mc:AlternateContent>
          <mc:Choice Requires="wpg">
            <w:drawing>
              <wp:anchor distT="0" distB="0" distL="114300" distR="114300" simplePos="0" relativeHeight="251665920" behindDoc="0" locked="0" layoutInCell="1" allowOverlap="1" wp14:anchorId="7856819B" wp14:editId="1F3B2F05">
                <wp:simplePos x="0" y="0"/>
                <wp:positionH relativeFrom="column">
                  <wp:posOffset>-426720</wp:posOffset>
                </wp:positionH>
                <wp:positionV relativeFrom="paragraph">
                  <wp:posOffset>19685</wp:posOffset>
                </wp:positionV>
                <wp:extent cx="3357245" cy="474980"/>
                <wp:effectExtent l="0" t="0" r="0" b="0"/>
                <wp:wrapNone/>
                <wp:docPr id="23" name="Group 23" descr="Logo reads: Center on Poverty and Inequality, Georgetown Law, Economic Security and Opportunity Initiative." title="Logo"/>
                <wp:cNvGraphicFramePr/>
                <a:graphic xmlns:a="http://schemas.openxmlformats.org/drawingml/2006/main">
                  <a:graphicData uri="http://schemas.microsoft.com/office/word/2010/wordprocessingGroup">
                    <wpg:wgp>
                      <wpg:cNvGrpSpPr/>
                      <wpg:grpSpPr>
                        <a:xfrm>
                          <a:off x="0" y="0"/>
                          <a:ext cx="3357245" cy="474980"/>
                          <a:chOff x="0" y="0"/>
                          <a:chExt cx="3357767" cy="474980"/>
                        </a:xfrm>
                      </wpg:grpSpPr>
                      <wpg:grpSp>
                        <wpg:cNvPr id="24" name="Group 277" descr="Logo reads: Center on Poverty and Inequality, Georgetown Law" title="Georgetown Center on Poverty and Inequality Logo"/>
                        <wpg:cNvGrpSpPr>
                          <a:grpSpLocks/>
                        </wpg:cNvGrpSpPr>
                        <wpg:grpSpPr bwMode="auto">
                          <a:xfrm>
                            <a:off x="0" y="90535"/>
                            <a:ext cx="1325245" cy="305435"/>
                            <a:chOff x="1800" y="175"/>
                            <a:chExt cx="2087" cy="481"/>
                          </a:xfrm>
                        </wpg:grpSpPr>
                        <pic:pic xmlns:pic="http://schemas.openxmlformats.org/drawingml/2006/picture">
                          <pic:nvPicPr>
                            <pic:cNvPr id="25" name="Picture 2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00" y="179"/>
                              <a:ext cx="2084"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234" y="175"/>
                              <a:ext cx="65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27" name="Line 276"/>
                        <wps:cNvCnPr>
                          <a:cxnSpLocks noChangeShapeType="1"/>
                        </wps:cNvCnPr>
                        <wps:spPr bwMode="auto">
                          <a:xfrm>
                            <a:off x="1466661" y="99588"/>
                            <a:ext cx="0" cy="301625"/>
                          </a:xfrm>
                          <a:prstGeom prst="line">
                            <a:avLst/>
                          </a:prstGeom>
                          <a:noFill/>
                          <a:ln w="6350">
                            <a:solidFill>
                              <a:srgbClr val="188C9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28" descr="Tag line for the logo of the Georgetown Center on Poverty and Inequality reads: Economic Security and Opportunity Initiative" title="Economic Security and Opportunity Initiative Logo Tag Lin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611517" y="0"/>
                            <a:ext cx="1746250" cy="474980"/>
                          </a:xfrm>
                          <a:prstGeom prst="rect">
                            <a:avLst/>
                          </a:prstGeom>
                          <a:noFill/>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5EBEE3" id="Group 23" o:spid="_x0000_s1026" alt="Title: Logo - Description: Logo reads: Center on Poverty and Inequality, Georgetown Law, Economic Security and Opportunity Initiative." style="position:absolute;margin-left:-33.6pt;margin-top:1.55pt;width:264.35pt;height:37.4pt;z-index:251665920" coordsize="33577,4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">
                <v:group id="Group 277" o:spid="_x0000_s1027" alt="Logo reads: Center on Poverty and Inequality, Georgetown Law" style="position:absolute;top:905;width:13252;height:3054" coordorigin="1800,175" coordsize="208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Picture 279" o:spid="_x0000_s1028" type="#_x0000_t75" style="position:absolute;left:1800;top:179;width:2084;height: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">
                    <v:imagedata r:id="rId12" o:title=""/>
                  </v:shape>
                  <v:shape id="Picture 278" o:spid="_x0000_s1029" type="#_x0000_t75" style="position:absolute;left:3234;top:175;width:653;height: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">
                    <v:imagedata r:id="rId13" o:title=""/>
                  </v:shape>
                </v:group>
                <v:line id="Line 276" o:spid="_x0000_s1030" style="position:absolute;visibility:visible;mso-wrap-style:square" from="14666,995" to="14666,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" strokecolor="#188c9f" strokeweight=".5pt"/>
                <v:shape id="Picture 28" o:spid="_x0000_s1031" type="#_x0000_t75" alt="Tag line for the logo of the Georgetown Center on Poverty and Inequality reads: Economic Security and Opportunity Initiative" style="position:absolute;left:16115;width:17462;height:4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">
                  <v:imagedata r:id="rId14" o:title=" Economic Security and Opportunity Initiative"/>
                  <v:path arrowok="t"/>
                </v:shape>
              </v:group>
            </w:pict>
          </mc:Fallback>
        </mc:AlternateContent>
      </w:r>
      <w:r w:rsidRPr="007527FE">
        <w:rPr>
          <w:rFonts w:ascii="Arial" w:hAnsi="Arial" w:cs="Arial"/>
          <w:noProof/>
          <w:sz w:val="24"/>
          <w:szCs w:val="24"/>
        </w:rPr>
        <mc:AlternateContent>
          <mc:Choice Requires="wpg">
            <w:drawing>
              <wp:anchor distT="0" distB="0" distL="114300" distR="114300" simplePos="0" relativeHeight="251664896" behindDoc="0" locked="0" layoutInCell="1" allowOverlap="1" wp14:anchorId="14E98547" wp14:editId="3DF494F0">
                <wp:simplePos x="0" y="0"/>
                <wp:positionH relativeFrom="page">
                  <wp:posOffset>6368252</wp:posOffset>
                </wp:positionH>
                <wp:positionV relativeFrom="paragraph">
                  <wp:posOffset>0</wp:posOffset>
                </wp:positionV>
                <wp:extent cx="948055" cy="458470"/>
                <wp:effectExtent l="0" t="0" r="4445" b="0"/>
                <wp:wrapNone/>
                <wp:docPr id="20" name="Group 273" descr="Logo reads: The Arc" title="The Arc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055" cy="458470"/>
                          <a:chOff x="10165" y="-4"/>
                          <a:chExt cx="1493" cy="722"/>
                        </a:xfrm>
                      </wpg:grpSpPr>
                      <wps:wsp>
                        <wps:cNvPr id="21" name="Freeform 275"/>
                        <wps:cNvSpPr>
                          <a:spLocks/>
                        </wps:cNvSpPr>
                        <wps:spPr bwMode="auto">
                          <a:xfrm>
                            <a:off x="10568" y="-4"/>
                            <a:ext cx="1090" cy="498"/>
                          </a:xfrm>
                          <a:custGeom>
                            <a:avLst/>
                            <a:gdLst>
                              <a:gd name="T0" fmla="+- 0 11536 10568"/>
                              <a:gd name="T1" fmla="*/ T0 w 1090"/>
                              <a:gd name="T2" fmla="+- 0 130 -4"/>
                              <a:gd name="T3" fmla="*/ 130 h 498"/>
                              <a:gd name="T4" fmla="+- 0 11515 10568"/>
                              <a:gd name="T5" fmla="*/ T4 w 1090"/>
                              <a:gd name="T6" fmla="+- 0 161 -4"/>
                              <a:gd name="T7" fmla="*/ 161 h 498"/>
                              <a:gd name="T8" fmla="+- 0 11587 10568"/>
                              <a:gd name="T9" fmla="*/ T8 w 1090"/>
                              <a:gd name="T10" fmla="+- 0 77 -4"/>
                              <a:gd name="T11" fmla="*/ 77 h 498"/>
                              <a:gd name="T12" fmla="+- 0 11579 10568"/>
                              <a:gd name="T13" fmla="*/ T12 w 1090"/>
                              <a:gd name="T14" fmla="+- 0 91 -4"/>
                              <a:gd name="T15" fmla="*/ 91 h 498"/>
                              <a:gd name="T16" fmla="+- 0 11549 10568"/>
                              <a:gd name="T17" fmla="*/ T16 w 1090"/>
                              <a:gd name="T18" fmla="+- 0 114 -4"/>
                              <a:gd name="T19" fmla="*/ 114 h 498"/>
                              <a:gd name="T20" fmla="+- 0 11550 10568"/>
                              <a:gd name="T21" fmla="*/ T20 w 1090"/>
                              <a:gd name="T22" fmla="+- 0 112 -4"/>
                              <a:gd name="T23" fmla="*/ 112 h 498"/>
                              <a:gd name="T24" fmla="+- 0 11623 10568"/>
                              <a:gd name="T25" fmla="*/ T24 w 1090"/>
                              <a:gd name="T26" fmla="+- 0 5 -4"/>
                              <a:gd name="T27" fmla="*/ 5 h 498"/>
                              <a:gd name="T28" fmla="+- 0 11545 10568"/>
                              <a:gd name="T29" fmla="*/ T28 w 1090"/>
                              <a:gd name="T30" fmla="+- 0 112 -4"/>
                              <a:gd name="T31" fmla="*/ 112 h 498"/>
                              <a:gd name="T32" fmla="+- 0 11591 10568"/>
                              <a:gd name="T33" fmla="*/ T32 w 1090"/>
                              <a:gd name="T34" fmla="+- 0 67 -4"/>
                              <a:gd name="T35" fmla="*/ 67 h 498"/>
                              <a:gd name="T36" fmla="+- 0 11617 10568"/>
                              <a:gd name="T37" fmla="*/ T36 w 1090"/>
                              <a:gd name="T38" fmla="+- 0 56 -4"/>
                              <a:gd name="T39" fmla="*/ 56 h 498"/>
                              <a:gd name="T40" fmla="+- 0 11638 10568"/>
                              <a:gd name="T41" fmla="*/ T40 w 1090"/>
                              <a:gd name="T42" fmla="+- 0 -3 -4"/>
                              <a:gd name="T43" fmla="*/ -3 h 498"/>
                              <a:gd name="T44" fmla="+- 0 11557 10568"/>
                              <a:gd name="T45" fmla="*/ T44 w 1090"/>
                              <a:gd name="T46" fmla="+- 0 101 -4"/>
                              <a:gd name="T47" fmla="*/ 101 h 498"/>
                              <a:gd name="T48" fmla="+- 0 11621 10568"/>
                              <a:gd name="T49" fmla="*/ T48 w 1090"/>
                              <a:gd name="T50" fmla="+- 0 53 -4"/>
                              <a:gd name="T51" fmla="*/ 53 h 498"/>
                              <a:gd name="T52" fmla="+- 0 11609 10568"/>
                              <a:gd name="T53" fmla="*/ T52 w 1090"/>
                              <a:gd name="T54" fmla="+- 0 82 -4"/>
                              <a:gd name="T55" fmla="*/ 82 h 498"/>
                              <a:gd name="T56" fmla="+- 0 11596 10568"/>
                              <a:gd name="T57" fmla="*/ T56 w 1090"/>
                              <a:gd name="T58" fmla="+- 0 76 -4"/>
                              <a:gd name="T59" fmla="*/ 76 h 498"/>
                              <a:gd name="T60" fmla="+- 0 11611 10568"/>
                              <a:gd name="T61" fmla="*/ T60 w 1090"/>
                              <a:gd name="T62" fmla="+- 0 59 -4"/>
                              <a:gd name="T63" fmla="*/ 59 h 498"/>
                              <a:gd name="T64" fmla="+- 0 11616 10568"/>
                              <a:gd name="T65" fmla="*/ T64 w 1090"/>
                              <a:gd name="T66" fmla="+- 0 58 -4"/>
                              <a:gd name="T67" fmla="*/ 58 h 498"/>
                              <a:gd name="T68" fmla="+- 0 11616 10568"/>
                              <a:gd name="T69" fmla="*/ T68 w 1090"/>
                              <a:gd name="T70" fmla="+- 0 58 -4"/>
                              <a:gd name="T71" fmla="*/ 58 h 498"/>
                              <a:gd name="T72" fmla="+- 0 10999 10568"/>
                              <a:gd name="T73" fmla="*/ T72 w 1090"/>
                              <a:gd name="T74" fmla="+- 0 178 -4"/>
                              <a:gd name="T75" fmla="*/ 178 h 498"/>
                              <a:gd name="T76" fmla="+- 0 11103 10568"/>
                              <a:gd name="T77" fmla="*/ T76 w 1090"/>
                              <a:gd name="T78" fmla="+- 0 483 -4"/>
                              <a:gd name="T79" fmla="*/ 483 h 498"/>
                              <a:gd name="T80" fmla="+- 0 11112 10568"/>
                              <a:gd name="T81" fmla="*/ T80 w 1090"/>
                              <a:gd name="T82" fmla="+- 0 397 -4"/>
                              <a:gd name="T83" fmla="*/ 397 h 498"/>
                              <a:gd name="T84" fmla="+- 0 11074 10568"/>
                              <a:gd name="T85" fmla="*/ T84 w 1090"/>
                              <a:gd name="T86" fmla="+- 0 94 -4"/>
                              <a:gd name="T87" fmla="*/ 94 h 498"/>
                              <a:gd name="T88" fmla="+- 0 10718 10568"/>
                              <a:gd name="T89" fmla="*/ T88 w 1090"/>
                              <a:gd name="T90" fmla="+- 0 145 -4"/>
                              <a:gd name="T91" fmla="*/ 145 h 498"/>
                              <a:gd name="T92" fmla="+- 0 10590 10568"/>
                              <a:gd name="T93" fmla="*/ T92 w 1090"/>
                              <a:gd name="T94" fmla="+- 0 436 -4"/>
                              <a:gd name="T95" fmla="*/ 436 h 498"/>
                              <a:gd name="T96" fmla="+- 0 10705 10568"/>
                              <a:gd name="T97" fmla="*/ T96 w 1090"/>
                              <a:gd name="T98" fmla="+- 0 343 -4"/>
                              <a:gd name="T99" fmla="*/ 343 h 498"/>
                              <a:gd name="T100" fmla="+- 0 10727 10568"/>
                              <a:gd name="T101" fmla="*/ T100 w 1090"/>
                              <a:gd name="T102" fmla="+- 0 288 -4"/>
                              <a:gd name="T103" fmla="*/ 288 h 498"/>
                              <a:gd name="T104" fmla="+- 0 11062 10568"/>
                              <a:gd name="T105" fmla="*/ T104 w 1090"/>
                              <a:gd name="T106" fmla="+- 0 48 -4"/>
                              <a:gd name="T107" fmla="*/ 48 h 498"/>
                              <a:gd name="T108" fmla="+- 0 11304 10568"/>
                              <a:gd name="T109" fmla="*/ T108 w 1090"/>
                              <a:gd name="T110" fmla="+- 0 356 -4"/>
                              <a:gd name="T111" fmla="*/ 356 h 498"/>
                              <a:gd name="T112" fmla="+- 0 11366 10568"/>
                              <a:gd name="T113" fmla="*/ T112 w 1090"/>
                              <a:gd name="T114" fmla="+- 0 381 -4"/>
                              <a:gd name="T115" fmla="*/ 381 h 498"/>
                              <a:gd name="T116" fmla="+- 0 11418 10568"/>
                              <a:gd name="T117" fmla="*/ T116 w 1090"/>
                              <a:gd name="T118" fmla="+- 0 322 -4"/>
                              <a:gd name="T119" fmla="*/ 322 h 498"/>
                              <a:gd name="T120" fmla="+- 0 11391 10568"/>
                              <a:gd name="T121" fmla="*/ T120 w 1090"/>
                              <a:gd name="T122" fmla="+- 0 284 -4"/>
                              <a:gd name="T123" fmla="*/ 284 h 498"/>
                              <a:gd name="T124" fmla="+- 0 11417 10568"/>
                              <a:gd name="T125" fmla="*/ T124 w 1090"/>
                              <a:gd name="T126" fmla="+- 0 249 -4"/>
                              <a:gd name="T127" fmla="*/ 249 h 498"/>
                              <a:gd name="T128" fmla="+- 0 11377 10568"/>
                              <a:gd name="T129" fmla="*/ T128 w 1090"/>
                              <a:gd name="T130" fmla="+- 0 382 -4"/>
                              <a:gd name="T131" fmla="*/ 382 h 498"/>
                              <a:gd name="T132" fmla="+- 0 11489 10568"/>
                              <a:gd name="T133" fmla="*/ T132 w 1090"/>
                              <a:gd name="T134" fmla="+- 0 249 -4"/>
                              <a:gd name="T135" fmla="*/ 249 h 498"/>
                              <a:gd name="T136" fmla="+- 0 10769 10568"/>
                              <a:gd name="T137" fmla="*/ T136 w 1090"/>
                              <a:gd name="T138" fmla="+- 0 309 -4"/>
                              <a:gd name="T139" fmla="*/ 309 h 498"/>
                              <a:gd name="T140" fmla="+- 0 10815 10568"/>
                              <a:gd name="T141" fmla="*/ T140 w 1090"/>
                              <a:gd name="T142" fmla="+- 0 306 -4"/>
                              <a:gd name="T143" fmla="*/ 306 h 498"/>
                              <a:gd name="T144" fmla="+- 0 11417 10568"/>
                              <a:gd name="T145" fmla="*/ T144 w 1090"/>
                              <a:gd name="T146" fmla="+- 0 322 -4"/>
                              <a:gd name="T147" fmla="*/ 322 h 498"/>
                              <a:gd name="T148" fmla="+- 0 11433 10568"/>
                              <a:gd name="T149" fmla="*/ T148 w 1090"/>
                              <a:gd name="T150" fmla="+- 0 300 -4"/>
                              <a:gd name="T151" fmla="*/ 300 h 498"/>
                              <a:gd name="T152" fmla="+- 0 11425 10568"/>
                              <a:gd name="T153" fmla="*/ T152 w 1090"/>
                              <a:gd name="T154" fmla="+- 0 253 -4"/>
                              <a:gd name="T155" fmla="*/ 253 h 498"/>
                              <a:gd name="T156" fmla="+- 0 11438 10568"/>
                              <a:gd name="T157" fmla="*/ T156 w 1090"/>
                              <a:gd name="T158" fmla="+- 0 294 -4"/>
                              <a:gd name="T159" fmla="*/ 294 h 498"/>
                              <a:gd name="T160" fmla="+- 0 11424 10568"/>
                              <a:gd name="T161" fmla="*/ T160 w 1090"/>
                              <a:gd name="T162" fmla="+- 0 259 -4"/>
                              <a:gd name="T163" fmla="*/ 259 h 498"/>
                              <a:gd name="T164" fmla="+- 0 10860 10568"/>
                              <a:gd name="T165" fmla="*/ T164 w 1090"/>
                              <a:gd name="T166" fmla="+- 0 269 -4"/>
                              <a:gd name="T167" fmla="*/ 269 h 498"/>
                              <a:gd name="T168" fmla="+- 0 10824 10568"/>
                              <a:gd name="T169" fmla="*/ T168 w 1090"/>
                              <a:gd name="T170" fmla="+- 0 288 -4"/>
                              <a:gd name="T171" fmla="*/ 288 h 498"/>
                              <a:gd name="T172" fmla="+- 0 10873 10568"/>
                              <a:gd name="T173" fmla="*/ T172 w 1090"/>
                              <a:gd name="T174" fmla="+- 0 282 -4"/>
                              <a:gd name="T175" fmla="*/ 282 h 498"/>
                              <a:gd name="T176" fmla="+- 0 11476 10568"/>
                              <a:gd name="T177" fmla="*/ T176 w 1090"/>
                              <a:gd name="T178" fmla="+- 0 200 -4"/>
                              <a:gd name="T179" fmla="*/ 200 h 498"/>
                              <a:gd name="T180" fmla="+- 0 11472 10568"/>
                              <a:gd name="T181" fmla="*/ T180 w 1090"/>
                              <a:gd name="T182" fmla="+- 0 248 -4"/>
                              <a:gd name="T183" fmla="*/ 248 h 498"/>
                              <a:gd name="T184" fmla="+- 0 11468 10568"/>
                              <a:gd name="T185" fmla="*/ T184 w 1090"/>
                              <a:gd name="T186" fmla="+- 0 215 -4"/>
                              <a:gd name="T187" fmla="*/ 215 h 498"/>
                              <a:gd name="T188" fmla="+- 0 11420 10568"/>
                              <a:gd name="T189" fmla="*/ T188 w 1090"/>
                              <a:gd name="T190" fmla="+- 0 252 -4"/>
                              <a:gd name="T191" fmla="*/ 252 h 498"/>
                              <a:gd name="T192" fmla="+- 0 11433 10568"/>
                              <a:gd name="T193" fmla="*/ T192 w 1090"/>
                              <a:gd name="T194" fmla="+- 0 235 -4"/>
                              <a:gd name="T195" fmla="*/ 235 h 498"/>
                              <a:gd name="T196" fmla="+- 0 11433 10568"/>
                              <a:gd name="T197" fmla="*/ T196 w 1090"/>
                              <a:gd name="T198" fmla="+- 0 235 -4"/>
                              <a:gd name="T199" fmla="*/ 235 h 498"/>
                              <a:gd name="T200" fmla="+- 0 11424 10568"/>
                              <a:gd name="T201" fmla="*/ T200 w 1090"/>
                              <a:gd name="T202" fmla="+- 0 239 -4"/>
                              <a:gd name="T203" fmla="*/ 239 h 498"/>
                              <a:gd name="T204" fmla="+- 0 11424 10568"/>
                              <a:gd name="T205" fmla="*/ T204 w 1090"/>
                              <a:gd name="T206" fmla="+- 0 236 -4"/>
                              <a:gd name="T207" fmla="*/ 236 h 498"/>
                              <a:gd name="T208" fmla="+- 0 11502 10568"/>
                              <a:gd name="T209" fmla="*/ T208 w 1090"/>
                              <a:gd name="T210" fmla="+- 0 198 -4"/>
                              <a:gd name="T211" fmla="*/ 198 h 498"/>
                              <a:gd name="T212" fmla="+- 0 11484 10568"/>
                              <a:gd name="T213" fmla="*/ T212 w 1090"/>
                              <a:gd name="T214" fmla="+- 0 232 -4"/>
                              <a:gd name="T215" fmla="*/ 232 h 498"/>
                              <a:gd name="T216" fmla="+- 0 11466 10568"/>
                              <a:gd name="T217" fmla="*/ T216 w 1090"/>
                              <a:gd name="T218" fmla="+- 0 222 -4"/>
                              <a:gd name="T219" fmla="*/ 222 h 498"/>
                              <a:gd name="T220" fmla="+- 0 11483 10568"/>
                              <a:gd name="T221" fmla="*/ T220 w 1090"/>
                              <a:gd name="T222" fmla="+- 0 203 -4"/>
                              <a:gd name="T223" fmla="*/ 203 h 498"/>
                              <a:gd name="T224" fmla="+- 0 11488 10568"/>
                              <a:gd name="T225" fmla="*/ T224 w 1090"/>
                              <a:gd name="T226" fmla="+- 0 199 -4"/>
                              <a:gd name="T227" fmla="*/ 199 h 498"/>
                              <a:gd name="T228" fmla="+- 0 11493 10568"/>
                              <a:gd name="T229" fmla="*/ T228 w 1090"/>
                              <a:gd name="T230" fmla="+- 0 194 -4"/>
                              <a:gd name="T231" fmla="*/ 194 h 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090" h="498">
                                <a:moveTo>
                                  <a:pt x="1000" y="101"/>
                                </a:moveTo>
                                <a:lnTo>
                                  <a:pt x="993" y="101"/>
                                </a:lnTo>
                                <a:lnTo>
                                  <a:pt x="982" y="116"/>
                                </a:lnTo>
                                <a:lnTo>
                                  <a:pt x="981" y="117"/>
                                </a:lnTo>
                                <a:lnTo>
                                  <a:pt x="981" y="118"/>
                                </a:lnTo>
                                <a:lnTo>
                                  <a:pt x="968" y="134"/>
                                </a:lnTo>
                                <a:lnTo>
                                  <a:pt x="955" y="150"/>
                                </a:lnTo>
                                <a:lnTo>
                                  <a:pt x="941" y="166"/>
                                </a:lnTo>
                                <a:lnTo>
                                  <a:pt x="942" y="167"/>
                                </a:lnTo>
                                <a:lnTo>
                                  <a:pt x="943" y="167"/>
                                </a:lnTo>
                                <a:lnTo>
                                  <a:pt x="946" y="166"/>
                                </a:lnTo>
                                <a:lnTo>
                                  <a:pt x="947" y="165"/>
                                </a:lnTo>
                                <a:lnTo>
                                  <a:pt x="965" y="145"/>
                                </a:lnTo>
                                <a:lnTo>
                                  <a:pt x="985" y="120"/>
                                </a:lnTo>
                                <a:lnTo>
                                  <a:pt x="1000" y="101"/>
                                </a:lnTo>
                                <a:close/>
                                <a:moveTo>
                                  <a:pt x="1030" y="71"/>
                                </a:moveTo>
                                <a:lnTo>
                                  <a:pt x="1023" y="71"/>
                                </a:lnTo>
                                <a:lnTo>
                                  <a:pt x="1019" y="81"/>
                                </a:lnTo>
                                <a:lnTo>
                                  <a:pt x="1012" y="90"/>
                                </a:lnTo>
                                <a:lnTo>
                                  <a:pt x="999" y="109"/>
                                </a:lnTo>
                                <a:lnTo>
                                  <a:pt x="991" y="118"/>
                                </a:lnTo>
                                <a:lnTo>
                                  <a:pt x="984" y="126"/>
                                </a:lnTo>
                                <a:lnTo>
                                  <a:pt x="998" y="111"/>
                                </a:lnTo>
                                <a:lnTo>
                                  <a:pt x="1011" y="95"/>
                                </a:lnTo>
                                <a:lnTo>
                                  <a:pt x="1024" y="79"/>
                                </a:lnTo>
                                <a:lnTo>
                                  <a:pt x="1030" y="71"/>
                                </a:lnTo>
                                <a:close/>
                                <a:moveTo>
                                  <a:pt x="984" y="112"/>
                                </a:moveTo>
                                <a:lnTo>
                                  <a:pt x="976" y="117"/>
                                </a:lnTo>
                                <a:lnTo>
                                  <a:pt x="973" y="123"/>
                                </a:lnTo>
                                <a:lnTo>
                                  <a:pt x="981" y="118"/>
                                </a:lnTo>
                                <a:lnTo>
                                  <a:pt x="982" y="116"/>
                                </a:lnTo>
                                <a:lnTo>
                                  <a:pt x="984" y="112"/>
                                </a:lnTo>
                                <a:close/>
                                <a:moveTo>
                                  <a:pt x="982" y="116"/>
                                </a:moveTo>
                                <a:lnTo>
                                  <a:pt x="981" y="118"/>
                                </a:lnTo>
                                <a:lnTo>
                                  <a:pt x="981" y="117"/>
                                </a:lnTo>
                                <a:lnTo>
                                  <a:pt x="982" y="116"/>
                                </a:lnTo>
                                <a:close/>
                                <a:moveTo>
                                  <a:pt x="1066" y="0"/>
                                </a:moveTo>
                                <a:lnTo>
                                  <a:pt x="1060" y="4"/>
                                </a:lnTo>
                                <a:lnTo>
                                  <a:pt x="1058" y="5"/>
                                </a:lnTo>
                                <a:lnTo>
                                  <a:pt x="1057" y="6"/>
                                </a:lnTo>
                                <a:lnTo>
                                  <a:pt x="1055" y="8"/>
                                </a:lnTo>
                                <a:lnTo>
                                  <a:pt x="1055" y="9"/>
                                </a:lnTo>
                                <a:lnTo>
                                  <a:pt x="1055" y="10"/>
                                </a:lnTo>
                                <a:lnTo>
                                  <a:pt x="1053" y="12"/>
                                </a:lnTo>
                                <a:lnTo>
                                  <a:pt x="1053" y="14"/>
                                </a:lnTo>
                                <a:lnTo>
                                  <a:pt x="984" y="99"/>
                                </a:lnTo>
                                <a:lnTo>
                                  <a:pt x="984" y="102"/>
                                </a:lnTo>
                                <a:lnTo>
                                  <a:pt x="977" y="116"/>
                                </a:lnTo>
                                <a:lnTo>
                                  <a:pt x="984" y="105"/>
                                </a:lnTo>
                                <a:lnTo>
                                  <a:pt x="989" y="105"/>
                                </a:lnTo>
                                <a:lnTo>
                                  <a:pt x="993" y="101"/>
                                </a:lnTo>
                                <a:lnTo>
                                  <a:pt x="1000" y="101"/>
                                </a:lnTo>
                                <a:lnTo>
                                  <a:pt x="1005" y="95"/>
                                </a:lnTo>
                                <a:lnTo>
                                  <a:pt x="1023" y="71"/>
                                </a:lnTo>
                                <a:lnTo>
                                  <a:pt x="1030" y="71"/>
                                </a:lnTo>
                                <a:lnTo>
                                  <a:pt x="1037" y="63"/>
                                </a:lnTo>
                                <a:lnTo>
                                  <a:pt x="1043" y="63"/>
                                </a:lnTo>
                                <a:lnTo>
                                  <a:pt x="1045" y="61"/>
                                </a:lnTo>
                                <a:lnTo>
                                  <a:pt x="1048" y="61"/>
                                </a:lnTo>
                                <a:lnTo>
                                  <a:pt x="1049" y="60"/>
                                </a:lnTo>
                                <a:lnTo>
                                  <a:pt x="1053" y="57"/>
                                </a:lnTo>
                                <a:lnTo>
                                  <a:pt x="1066" y="57"/>
                                </a:lnTo>
                                <a:lnTo>
                                  <a:pt x="1089" y="30"/>
                                </a:lnTo>
                                <a:lnTo>
                                  <a:pt x="1090" y="10"/>
                                </a:lnTo>
                                <a:lnTo>
                                  <a:pt x="1078" y="2"/>
                                </a:lnTo>
                                <a:lnTo>
                                  <a:pt x="1070" y="1"/>
                                </a:lnTo>
                                <a:lnTo>
                                  <a:pt x="1066" y="0"/>
                                </a:lnTo>
                                <a:close/>
                                <a:moveTo>
                                  <a:pt x="984" y="110"/>
                                </a:moveTo>
                                <a:lnTo>
                                  <a:pt x="984" y="112"/>
                                </a:lnTo>
                                <a:lnTo>
                                  <a:pt x="984" y="111"/>
                                </a:lnTo>
                                <a:lnTo>
                                  <a:pt x="984" y="110"/>
                                </a:lnTo>
                                <a:close/>
                                <a:moveTo>
                                  <a:pt x="989" y="105"/>
                                </a:moveTo>
                                <a:lnTo>
                                  <a:pt x="984" y="105"/>
                                </a:lnTo>
                                <a:lnTo>
                                  <a:pt x="984" y="110"/>
                                </a:lnTo>
                                <a:lnTo>
                                  <a:pt x="985" y="108"/>
                                </a:lnTo>
                                <a:lnTo>
                                  <a:pt x="989" y="105"/>
                                </a:lnTo>
                                <a:close/>
                                <a:moveTo>
                                  <a:pt x="1066" y="57"/>
                                </a:moveTo>
                                <a:lnTo>
                                  <a:pt x="1053" y="57"/>
                                </a:lnTo>
                                <a:lnTo>
                                  <a:pt x="1045" y="69"/>
                                </a:lnTo>
                                <a:lnTo>
                                  <a:pt x="1038" y="80"/>
                                </a:lnTo>
                                <a:lnTo>
                                  <a:pt x="1030" y="92"/>
                                </a:lnTo>
                                <a:lnTo>
                                  <a:pt x="1023" y="103"/>
                                </a:lnTo>
                                <a:lnTo>
                                  <a:pt x="1032" y="95"/>
                                </a:lnTo>
                                <a:lnTo>
                                  <a:pt x="1041" y="86"/>
                                </a:lnTo>
                                <a:lnTo>
                                  <a:pt x="1058" y="67"/>
                                </a:lnTo>
                                <a:lnTo>
                                  <a:pt x="1066" y="57"/>
                                </a:lnTo>
                                <a:close/>
                                <a:moveTo>
                                  <a:pt x="1043" y="63"/>
                                </a:moveTo>
                                <a:lnTo>
                                  <a:pt x="1037" y="63"/>
                                </a:lnTo>
                                <a:lnTo>
                                  <a:pt x="1034" y="72"/>
                                </a:lnTo>
                                <a:lnTo>
                                  <a:pt x="1028" y="80"/>
                                </a:lnTo>
                                <a:lnTo>
                                  <a:pt x="1022" y="88"/>
                                </a:lnTo>
                                <a:lnTo>
                                  <a:pt x="1026" y="86"/>
                                </a:lnTo>
                                <a:lnTo>
                                  <a:pt x="1034" y="73"/>
                                </a:lnTo>
                                <a:lnTo>
                                  <a:pt x="1040" y="67"/>
                                </a:lnTo>
                                <a:lnTo>
                                  <a:pt x="1042" y="64"/>
                                </a:lnTo>
                                <a:lnTo>
                                  <a:pt x="1043" y="63"/>
                                </a:lnTo>
                                <a:close/>
                                <a:moveTo>
                                  <a:pt x="1047" y="63"/>
                                </a:moveTo>
                                <a:lnTo>
                                  <a:pt x="1043" y="66"/>
                                </a:lnTo>
                                <a:lnTo>
                                  <a:pt x="1043" y="68"/>
                                </a:lnTo>
                                <a:lnTo>
                                  <a:pt x="1047" y="65"/>
                                </a:lnTo>
                                <a:lnTo>
                                  <a:pt x="1047" y="63"/>
                                </a:lnTo>
                                <a:close/>
                                <a:moveTo>
                                  <a:pt x="1048" y="62"/>
                                </a:moveTo>
                                <a:lnTo>
                                  <a:pt x="1047" y="63"/>
                                </a:lnTo>
                                <a:lnTo>
                                  <a:pt x="1049" y="62"/>
                                </a:lnTo>
                                <a:lnTo>
                                  <a:pt x="1048" y="62"/>
                                </a:lnTo>
                                <a:close/>
                                <a:moveTo>
                                  <a:pt x="1048" y="61"/>
                                </a:moveTo>
                                <a:lnTo>
                                  <a:pt x="1045" y="61"/>
                                </a:lnTo>
                                <a:lnTo>
                                  <a:pt x="1048" y="62"/>
                                </a:lnTo>
                                <a:lnTo>
                                  <a:pt x="1048" y="61"/>
                                </a:lnTo>
                                <a:close/>
                                <a:moveTo>
                                  <a:pt x="506" y="98"/>
                                </a:moveTo>
                                <a:lnTo>
                                  <a:pt x="377" y="98"/>
                                </a:lnTo>
                                <a:lnTo>
                                  <a:pt x="411" y="108"/>
                                </a:lnTo>
                                <a:lnTo>
                                  <a:pt x="428" y="136"/>
                                </a:lnTo>
                                <a:lnTo>
                                  <a:pt x="431" y="182"/>
                                </a:lnTo>
                                <a:lnTo>
                                  <a:pt x="425" y="242"/>
                                </a:lnTo>
                                <a:lnTo>
                                  <a:pt x="424" y="245"/>
                                </a:lnTo>
                                <a:lnTo>
                                  <a:pt x="422" y="330"/>
                                </a:lnTo>
                                <a:lnTo>
                                  <a:pt x="441" y="401"/>
                                </a:lnTo>
                                <a:lnTo>
                                  <a:pt x="479" y="454"/>
                                </a:lnTo>
                                <a:lnTo>
                                  <a:pt x="535" y="487"/>
                                </a:lnTo>
                                <a:lnTo>
                                  <a:pt x="605" y="498"/>
                                </a:lnTo>
                                <a:lnTo>
                                  <a:pt x="680" y="482"/>
                                </a:lnTo>
                                <a:lnTo>
                                  <a:pt x="751" y="438"/>
                                </a:lnTo>
                                <a:lnTo>
                                  <a:pt x="771" y="420"/>
                                </a:lnTo>
                                <a:lnTo>
                                  <a:pt x="607" y="420"/>
                                </a:lnTo>
                                <a:lnTo>
                                  <a:pt x="544" y="401"/>
                                </a:lnTo>
                                <a:lnTo>
                                  <a:pt x="514" y="355"/>
                                </a:lnTo>
                                <a:lnTo>
                                  <a:pt x="506" y="299"/>
                                </a:lnTo>
                                <a:lnTo>
                                  <a:pt x="506" y="296"/>
                                </a:lnTo>
                                <a:lnTo>
                                  <a:pt x="510" y="248"/>
                                </a:lnTo>
                                <a:lnTo>
                                  <a:pt x="514" y="128"/>
                                </a:lnTo>
                                <a:lnTo>
                                  <a:pt x="506" y="98"/>
                                </a:lnTo>
                                <a:close/>
                                <a:moveTo>
                                  <a:pt x="401" y="1"/>
                                </a:moveTo>
                                <a:lnTo>
                                  <a:pt x="365" y="5"/>
                                </a:lnTo>
                                <a:lnTo>
                                  <a:pt x="320" y="19"/>
                                </a:lnTo>
                                <a:lnTo>
                                  <a:pt x="268" y="47"/>
                                </a:lnTo>
                                <a:lnTo>
                                  <a:pt x="210" y="89"/>
                                </a:lnTo>
                                <a:lnTo>
                                  <a:pt x="150" y="149"/>
                                </a:lnTo>
                                <a:lnTo>
                                  <a:pt x="88" y="228"/>
                                </a:lnTo>
                                <a:lnTo>
                                  <a:pt x="28" y="330"/>
                                </a:lnTo>
                                <a:lnTo>
                                  <a:pt x="10" y="369"/>
                                </a:lnTo>
                                <a:lnTo>
                                  <a:pt x="0" y="403"/>
                                </a:lnTo>
                                <a:lnTo>
                                  <a:pt x="3" y="429"/>
                                </a:lnTo>
                                <a:lnTo>
                                  <a:pt x="22" y="440"/>
                                </a:lnTo>
                                <a:lnTo>
                                  <a:pt x="45" y="435"/>
                                </a:lnTo>
                                <a:lnTo>
                                  <a:pt x="75" y="417"/>
                                </a:lnTo>
                                <a:lnTo>
                                  <a:pt x="105" y="396"/>
                                </a:lnTo>
                                <a:lnTo>
                                  <a:pt x="128" y="376"/>
                                </a:lnTo>
                                <a:lnTo>
                                  <a:pt x="166" y="347"/>
                                </a:lnTo>
                                <a:lnTo>
                                  <a:pt x="137" y="347"/>
                                </a:lnTo>
                                <a:lnTo>
                                  <a:pt x="174" y="321"/>
                                </a:lnTo>
                                <a:lnTo>
                                  <a:pt x="214" y="302"/>
                                </a:lnTo>
                                <a:lnTo>
                                  <a:pt x="232" y="298"/>
                                </a:lnTo>
                                <a:lnTo>
                                  <a:pt x="161" y="298"/>
                                </a:lnTo>
                                <a:lnTo>
                                  <a:pt x="157" y="296"/>
                                </a:lnTo>
                                <a:lnTo>
                                  <a:pt x="159" y="292"/>
                                </a:lnTo>
                                <a:lnTo>
                                  <a:pt x="201" y="212"/>
                                </a:lnTo>
                                <a:lnTo>
                                  <a:pt x="257" y="151"/>
                                </a:lnTo>
                                <a:lnTo>
                                  <a:pt x="319" y="112"/>
                                </a:lnTo>
                                <a:lnTo>
                                  <a:pt x="377" y="98"/>
                                </a:lnTo>
                                <a:lnTo>
                                  <a:pt x="506" y="98"/>
                                </a:lnTo>
                                <a:lnTo>
                                  <a:pt x="494" y="52"/>
                                </a:lnTo>
                                <a:lnTo>
                                  <a:pt x="454" y="12"/>
                                </a:lnTo>
                                <a:lnTo>
                                  <a:pt x="401" y="1"/>
                                </a:lnTo>
                                <a:close/>
                                <a:moveTo>
                                  <a:pt x="851" y="250"/>
                                </a:moveTo>
                                <a:lnTo>
                                  <a:pt x="847" y="250"/>
                                </a:lnTo>
                                <a:lnTo>
                                  <a:pt x="796" y="305"/>
                                </a:lnTo>
                                <a:lnTo>
                                  <a:pt x="736" y="360"/>
                                </a:lnTo>
                                <a:lnTo>
                                  <a:pt x="671" y="403"/>
                                </a:lnTo>
                                <a:lnTo>
                                  <a:pt x="607" y="420"/>
                                </a:lnTo>
                                <a:lnTo>
                                  <a:pt x="771" y="420"/>
                                </a:lnTo>
                                <a:lnTo>
                                  <a:pt x="809" y="386"/>
                                </a:lnTo>
                                <a:lnTo>
                                  <a:pt x="798" y="386"/>
                                </a:lnTo>
                                <a:lnTo>
                                  <a:pt x="798" y="385"/>
                                </a:lnTo>
                                <a:lnTo>
                                  <a:pt x="808" y="374"/>
                                </a:lnTo>
                                <a:lnTo>
                                  <a:pt x="828" y="352"/>
                                </a:lnTo>
                                <a:lnTo>
                                  <a:pt x="837" y="342"/>
                                </a:lnTo>
                                <a:lnTo>
                                  <a:pt x="843" y="336"/>
                                </a:lnTo>
                                <a:lnTo>
                                  <a:pt x="849" y="330"/>
                                </a:lnTo>
                                <a:lnTo>
                                  <a:pt x="850" y="326"/>
                                </a:lnTo>
                                <a:lnTo>
                                  <a:pt x="849" y="326"/>
                                </a:lnTo>
                                <a:lnTo>
                                  <a:pt x="860" y="312"/>
                                </a:lnTo>
                                <a:lnTo>
                                  <a:pt x="865" y="304"/>
                                </a:lnTo>
                                <a:lnTo>
                                  <a:pt x="811" y="304"/>
                                </a:lnTo>
                                <a:lnTo>
                                  <a:pt x="809" y="304"/>
                                </a:lnTo>
                                <a:lnTo>
                                  <a:pt x="823" y="288"/>
                                </a:lnTo>
                                <a:lnTo>
                                  <a:pt x="838" y="272"/>
                                </a:lnTo>
                                <a:lnTo>
                                  <a:pt x="848" y="260"/>
                                </a:lnTo>
                                <a:lnTo>
                                  <a:pt x="845" y="260"/>
                                </a:lnTo>
                                <a:lnTo>
                                  <a:pt x="848" y="254"/>
                                </a:lnTo>
                                <a:lnTo>
                                  <a:pt x="850" y="253"/>
                                </a:lnTo>
                                <a:lnTo>
                                  <a:pt x="849" y="253"/>
                                </a:lnTo>
                                <a:lnTo>
                                  <a:pt x="851" y="250"/>
                                </a:lnTo>
                                <a:close/>
                                <a:moveTo>
                                  <a:pt x="932" y="238"/>
                                </a:moveTo>
                                <a:lnTo>
                                  <a:pt x="866" y="313"/>
                                </a:lnTo>
                                <a:lnTo>
                                  <a:pt x="833" y="350"/>
                                </a:lnTo>
                                <a:lnTo>
                                  <a:pt x="798" y="386"/>
                                </a:lnTo>
                                <a:lnTo>
                                  <a:pt x="809" y="386"/>
                                </a:lnTo>
                                <a:lnTo>
                                  <a:pt x="816" y="379"/>
                                </a:lnTo>
                                <a:lnTo>
                                  <a:pt x="873" y="315"/>
                                </a:lnTo>
                                <a:lnTo>
                                  <a:pt x="920" y="256"/>
                                </a:lnTo>
                                <a:lnTo>
                                  <a:pt x="921" y="256"/>
                                </a:lnTo>
                                <a:lnTo>
                                  <a:pt x="920" y="254"/>
                                </a:lnTo>
                                <a:lnTo>
                                  <a:pt x="921" y="253"/>
                                </a:lnTo>
                                <a:lnTo>
                                  <a:pt x="924" y="248"/>
                                </a:lnTo>
                                <a:lnTo>
                                  <a:pt x="932" y="243"/>
                                </a:lnTo>
                                <a:lnTo>
                                  <a:pt x="932" y="238"/>
                                </a:lnTo>
                                <a:close/>
                                <a:moveTo>
                                  <a:pt x="268" y="302"/>
                                </a:moveTo>
                                <a:lnTo>
                                  <a:pt x="235" y="305"/>
                                </a:lnTo>
                                <a:lnTo>
                                  <a:pt x="201" y="313"/>
                                </a:lnTo>
                                <a:lnTo>
                                  <a:pt x="168" y="327"/>
                                </a:lnTo>
                                <a:lnTo>
                                  <a:pt x="137" y="347"/>
                                </a:lnTo>
                                <a:lnTo>
                                  <a:pt x="166" y="347"/>
                                </a:lnTo>
                                <a:lnTo>
                                  <a:pt x="170" y="344"/>
                                </a:lnTo>
                                <a:lnTo>
                                  <a:pt x="211" y="322"/>
                                </a:lnTo>
                                <a:lnTo>
                                  <a:pt x="247" y="310"/>
                                </a:lnTo>
                                <a:lnTo>
                                  <a:pt x="274" y="304"/>
                                </a:lnTo>
                                <a:lnTo>
                                  <a:pt x="268" y="302"/>
                                </a:lnTo>
                                <a:close/>
                                <a:moveTo>
                                  <a:pt x="851" y="323"/>
                                </a:moveTo>
                                <a:lnTo>
                                  <a:pt x="851" y="324"/>
                                </a:lnTo>
                                <a:lnTo>
                                  <a:pt x="850" y="325"/>
                                </a:lnTo>
                                <a:lnTo>
                                  <a:pt x="849" y="326"/>
                                </a:lnTo>
                                <a:lnTo>
                                  <a:pt x="850" y="326"/>
                                </a:lnTo>
                                <a:lnTo>
                                  <a:pt x="851" y="323"/>
                                </a:lnTo>
                                <a:close/>
                                <a:moveTo>
                                  <a:pt x="814" y="301"/>
                                </a:moveTo>
                                <a:lnTo>
                                  <a:pt x="811" y="302"/>
                                </a:lnTo>
                                <a:lnTo>
                                  <a:pt x="811" y="304"/>
                                </a:lnTo>
                                <a:lnTo>
                                  <a:pt x="865" y="304"/>
                                </a:lnTo>
                                <a:lnTo>
                                  <a:pt x="868" y="301"/>
                                </a:lnTo>
                                <a:lnTo>
                                  <a:pt x="814" y="301"/>
                                </a:lnTo>
                                <a:close/>
                                <a:moveTo>
                                  <a:pt x="895" y="211"/>
                                </a:moveTo>
                                <a:lnTo>
                                  <a:pt x="877" y="233"/>
                                </a:lnTo>
                                <a:lnTo>
                                  <a:pt x="857" y="257"/>
                                </a:lnTo>
                                <a:lnTo>
                                  <a:pt x="837" y="281"/>
                                </a:lnTo>
                                <a:lnTo>
                                  <a:pt x="818" y="299"/>
                                </a:lnTo>
                                <a:lnTo>
                                  <a:pt x="817" y="300"/>
                                </a:lnTo>
                                <a:lnTo>
                                  <a:pt x="814" y="301"/>
                                </a:lnTo>
                                <a:lnTo>
                                  <a:pt x="868" y="301"/>
                                </a:lnTo>
                                <a:lnTo>
                                  <a:pt x="870" y="298"/>
                                </a:lnTo>
                                <a:lnTo>
                                  <a:pt x="879" y="287"/>
                                </a:lnTo>
                                <a:lnTo>
                                  <a:pt x="891" y="273"/>
                                </a:lnTo>
                                <a:lnTo>
                                  <a:pt x="891" y="270"/>
                                </a:lnTo>
                                <a:lnTo>
                                  <a:pt x="891" y="267"/>
                                </a:lnTo>
                                <a:lnTo>
                                  <a:pt x="895" y="263"/>
                                </a:lnTo>
                                <a:lnTo>
                                  <a:pt x="856" y="263"/>
                                </a:lnTo>
                                <a:lnTo>
                                  <a:pt x="862" y="255"/>
                                </a:lnTo>
                                <a:lnTo>
                                  <a:pt x="870" y="247"/>
                                </a:lnTo>
                                <a:lnTo>
                                  <a:pt x="884" y="229"/>
                                </a:lnTo>
                                <a:lnTo>
                                  <a:pt x="891" y="220"/>
                                </a:lnTo>
                                <a:lnTo>
                                  <a:pt x="895" y="211"/>
                                </a:lnTo>
                                <a:close/>
                                <a:moveTo>
                                  <a:pt x="292" y="273"/>
                                </a:moveTo>
                                <a:lnTo>
                                  <a:pt x="243" y="275"/>
                                </a:lnTo>
                                <a:lnTo>
                                  <a:pt x="199" y="285"/>
                                </a:lnTo>
                                <a:lnTo>
                                  <a:pt x="167" y="296"/>
                                </a:lnTo>
                                <a:lnTo>
                                  <a:pt x="161" y="298"/>
                                </a:lnTo>
                                <a:lnTo>
                                  <a:pt x="232" y="298"/>
                                </a:lnTo>
                                <a:lnTo>
                                  <a:pt x="256" y="292"/>
                                </a:lnTo>
                                <a:lnTo>
                                  <a:pt x="299" y="290"/>
                                </a:lnTo>
                                <a:lnTo>
                                  <a:pt x="305" y="286"/>
                                </a:lnTo>
                                <a:lnTo>
                                  <a:pt x="336" y="286"/>
                                </a:lnTo>
                                <a:lnTo>
                                  <a:pt x="292" y="273"/>
                                </a:lnTo>
                                <a:close/>
                                <a:moveTo>
                                  <a:pt x="336" y="286"/>
                                </a:moveTo>
                                <a:lnTo>
                                  <a:pt x="305" y="286"/>
                                </a:lnTo>
                                <a:lnTo>
                                  <a:pt x="313" y="287"/>
                                </a:lnTo>
                                <a:lnTo>
                                  <a:pt x="323" y="289"/>
                                </a:lnTo>
                                <a:lnTo>
                                  <a:pt x="331" y="292"/>
                                </a:lnTo>
                                <a:lnTo>
                                  <a:pt x="337" y="287"/>
                                </a:lnTo>
                                <a:lnTo>
                                  <a:pt x="336" y="286"/>
                                </a:lnTo>
                                <a:close/>
                                <a:moveTo>
                                  <a:pt x="908" y="204"/>
                                </a:moveTo>
                                <a:lnTo>
                                  <a:pt x="896" y="219"/>
                                </a:lnTo>
                                <a:lnTo>
                                  <a:pt x="883" y="234"/>
                                </a:lnTo>
                                <a:lnTo>
                                  <a:pt x="869" y="249"/>
                                </a:lnTo>
                                <a:lnTo>
                                  <a:pt x="856" y="263"/>
                                </a:lnTo>
                                <a:lnTo>
                                  <a:pt x="895" y="263"/>
                                </a:lnTo>
                                <a:lnTo>
                                  <a:pt x="904" y="252"/>
                                </a:lnTo>
                                <a:lnTo>
                                  <a:pt x="911" y="242"/>
                                </a:lnTo>
                                <a:lnTo>
                                  <a:pt x="895" y="242"/>
                                </a:lnTo>
                                <a:lnTo>
                                  <a:pt x="902" y="231"/>
                                </a:lnTo>
                                <a:lnTo>
                                  <a:pt x="904" y="227"/>
                                </a:lnTo>
                                <a:lnTo>
                                  <a:pt x="894" y="227"/>
                                </a:lnTo>
                                <a:lnTo>
                                  <a:pt x="900" y="219"/>
                                </a:lnTo>
                                <a:lnTo>
                                  <a:pt x="906" y="212"/>
                                </a:lnTo>
                                <a:lnTo>
                                  <a:pt x="908" y="204"/>
                                </a:lnTo>
                                <a:close/>
                                <a:moveTo>
                                  <a:pt x="853" y="255"/>
                                </a:moveTo>
                                <a:lnTo>
                                  <a:pt x="845" y="260"/>
                                </a:lnTo>
                                <a:lnTo>
                                  <a:pt x="848" y="260"/>
                                </a:lnTo>
                                <a:lnTo>
                                  <a:pt x="852" y="256"/>
                                </a:lnTo>
                                <a:lnTo>
                                  <a:pt x="853" y="255"/>
                                </a:lnTo>
                                <a:close/>
                                <a:moveTo>
                                  <a:pt x="854" y="253"/>
                                </a:moveTo>
                                <a:lnTo>
                                  <a:pt x="853" y="255"/>
                                </a:lnTo>
                                <a:lnTo>
                                  <a:pt x="853" y="254"/>
                                </a:lnTo>
                                <a:lnTo>
                                  <a:pt x="854" y="253"/>
                                </a:lnTo>
                                <a:close/>
                                <a:moveTo>
                                  <a:pt x="865" y="239"/>
                                </a:moveTo>
                                <a:lnTo>
                                  <a:pt x="857" y="245"/>
                                </a:lnTo>
                                <a:lnTo>
                                  <a:pt x="856" y="247"/>
                                </a:lnTo>
                                <a:lnTo>
                                  <a:pt x="856" y="248"/>
                                </a:lnTo>
                                <a:lnTo>
                                  <a:pt x="856" y="249"/>
                                </a:lnTo>
                                <a:lnTo>
                                  <a:pt x="854" y="253"/>
                                </a:lnTo>
                                <a:lnTo>
                                  <a:pt x="865" y="239"/>
                                </a:lnTo>
                                <a:close/>
                                <a:moveTo>
                                  <a:pt x="856" y="243"/>
                                </a:moveTo>
                                <a:lnTo>
                                  <a:pt x="849" y="253"/>
                                </a:lnTo>
                                <a:lnTo>
                                  <a:pt x="850" y="253"/>
                                </a:lnTo>
                                <a:lnTo>
                                  <a:pt x="856" y="249"/>
                                </a:lnTo>
                                <a:lnTo>
                                  <a:pt x="856" y="247"/>
                                </a:lnTo>
                                <a:lnTo>
                                  <a:pt x="856" y="243"/>
                                </a:lnTo>
                                <a:close/>
                                <a:moveTo>
                                  <a:pt x="857" y="237"/>
                                </a:moveTo>
                                <a:lnTo>
                                  <a:pt x="852" y="243"/>
                                </a:lnTo>
                                <a:lnTo>
                                  <a:pt x="845" y="250"/>
                                </a:lnTo>
                                <a:lnTo>
                                  <a:pt x="847" y="250"/>
                                </a:lnTo>
                                <a:lnTo>
                                  <a:pt x="851" y="250"/>
                                </a:lnTo>
                                <a:lnTo>
                                  <a:pt x="856" y="240"/>
                                </a:lnTo>
                                <a:lnTo>
                                  <a:pt x="857" y="237"/>
                                </a:lnTo>
                                <a:close/>
                                <a:moveTo>
                                  <a:pt x="856" y="247"/>
                                </a:moveTo>
                                <a:lnTo>
                                  <a:pt x="856" y="249"/>
                                </a:lnTo>
                                <a:lnTo>
                                  <a:pt x="856" y="248"/>
                                </a:lnTo>
                                <a:lnTo>
                                  <a:pt x="856" y="247"/>
                                </a:lnTo>
                                <a:close/>
                                <a:moveTo>
                                  <a:pt x="934" y="202"/>
                                </a:moveTo>
                                <a:lnTo>
                                  <a:pt x="925" y="212"/>
                                </a:lnTo>
                                <a:lnTo>
                                  <a:pt x="915" y="223"/>
                                </a:lnTo>
                                <a:lnTo>
                                  <a:pt x="905" y="233"/>
                                </a:lnTo>
                                <a:lnTo>
                                  <a:pt x="895" y="242"/>
                                </a:lnTo>
                                <a:lnTo>
                                  <a:pt x="911" y="242"/>
                                </a:lnTo>
                                <a:lnTo>
                                  <a:pt x="916" y="236"/>
                                </a:lnTo>
                                <a:lnTo>
                                  <a:pt x="927" y="219"/>
                                </a:lnTo>
                                <a:lnTo>
                                  <a:pt x="934" y="202"/>
                                </a:lnTo>
                                <a:close/>
                                <a:moveTo>
                                  <a:pt x="917" y="202"/>
                                </a:moveTo>
                                <a:lnTo>
                                  <a:pt x="914" y="205"/>
                                </a:lnTo>
                                <a:lnTo>
                                  <a:pt x="906" y="213"/>
                                </a:lnTo>
                                <a:lnTo>
                                  <a:pt x="898" y="226"/>
                                </a:lnTo>
                                <a:lnTo>
                                  <a:pt x="894" y="227"/>
                                </a:lnTo>
                                <a:lnTo>
                                  <a:pt x="904" y="227"/>
                                </a:lnTo>
                                <a:lnTo>
                                  <a:pt x="909" y="220"/>
                                </a:lnTo>
                                <a:lnTo>
                                  <a:pt x="917" y="209"/>
                                </a:lnTo>
                                <a:lnTo>
                                  <a:pt x="915" y="209"/>
                                </a:lnTo>
                                <a:lnTo>
                                  <a:pt x="915" y="207"/>
                                </a:lnTo>
                                <a:lnTo>
                                  <a:pt x="919" y="204"/>
                                </a:lnTo>
                                <a:lnTo>
                                  <a:pt x="920" y="203"/>
                                </a:lnTo>
                                <a:lnTo>
                                  <a:pt x="917" y="202"/>
                                </a:lnTo>
                                <a:close/>
                                <a:moveTo>
                                  <a:pt x="925" y="198"/>
                                </a:moveTo>
                                <a:lnTo>
                                  <a:pt x="920" y="201"/>
                                </a:lnTo>
                                <a:lnTo>
                                  <a:pt x="920" y="203"/>
                                </a:lnTo>
                                <a:lnTo>
                                  <a:pt x="921" y="203"/>
                                </a:lnTo>
                                <a:lnTo>
                                  <a:pt x="919" y="204"/>
                                </a:lnTo>
                                <a:lnTo>
                                  <a:pt x="918" y="206"/>
                                </a:lnTo>
                                <a:lnTo>
                                  <a:pt x="915" y="209"/>
                                </a:lnTo>
                                <a:lnTo>
                                  <a:pt x="917" y="209"/>
                                </a:lnTo>
                                <a:lnTo>
                                  <a:pt x="925" y="198"/>
                                </a:lnTo>
                                <a:close/>
                                <a:moveTo>
                                  <a:pt x="920" y="203"/>
                                </a:moveTo>
                                <a:lnTo>
                                  <a:pt x="919" y="204"/>
                                </a:lnTo>
                                <a:lnTo>
                                  <a:pt x="921" y="203"/>
                                </a:lnTo>
                                <a:lnTo>
                                  <a:pt x="920" y="203"/>
                                </a:lnTo>
                                <a:close/>
                              </a:path>
                            </a:pathLst>
                          </a:custGeom>
                          <a:solidFill>
                            <a:srgbClr val="EF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74"/>
                        <wps:cNvSpPr>
                          <a:spLocks/>
                        </wps:cNvSpPr>
                        <wps:spPr bwMode="auto">
                          <a:xfrm>
                            <a:off x="10164" y="486"/>
                            <a:ext cx="979" cy="232"/>
                          </a:xfrm>
                          <a:custGeom>
                            <a:avLst/>
                            <a:gdLst>
                              <a:gd name="T0" fmla="+- 0 10991 10165"/>
                              <a:gd name="T1" fmla="*/ T0 w 979"/>
                              <a:gd name="T2" fmla="+- 0 616 487"/>
                              <a:gd name="T3" fmla="*/ 616 h 232"/>
                              <a:gd name="T4" fmla="+- 0 11023 10165"/>
                              <a:gd name="T5" fmla="*/ T4 w 979"/>
                              <a:gd name="T6" fmla="+- 0 713 487"/>
                              <a:gd name="T7" fmla="*/ 713 h 232"/>
                              <a:gd name="T8" fmla="+- 0 11086 10165"/>
                              <a:gd name="T9" fmla="*/ T8 w 979"/>
                              <a:gd name="T10" fmla="+- 0 708 487"/>
                              <a:gd name="T11" fmla="*/ 708 h 232"/>
                              <a:gd name="T12" fmla="+- 0 11043 10165"/>
                              <a:gd name="T13" fmla="*/ T12 w 979"/>
                              <a:gd name="T14" fmla="+- 0 687 487"/>
                              <a:gd name="T15" fmla="*/ 687 h 232"/>
                              <a:gd name="T16" fmla="+- 0 11029 10165"/>
                              <a:gd name="T17" fmla="*/ T16 w 979"/>
                              <a:gd name="T18" fmla="+- 0 622 487"/>
                              <a:gd name="T19" fmla="*/ 622 h 232"/>
                              <a:gd name="T20" fmla="+- 0 11106 10165"/>
                              <a:gd name="T21" fmla="*/ T20 w 979"/>
                              <a:gd name="T22" fmla="+- 0 583 487"/>
                              <a:gd name="T23" fmla="*/ 583 h 232"/>
                              <a:gd name="T24" fmla="+- 0 11085 10165"/>
                              <a:gd name="T25" fmla="*/ T24 w 979"/>
                              <a:gd name="T26" fmla="+- 0 557 487"/>
                              <a:gd name="T27" fmla="*/ 557 h 232"/>
                              <a:gd name="T28" fmla="+- 0 11110 10165"/>
                              <a:gd name="T29" fmla="*/ T28 w 979"/>
                              <a:gd name="T30" fmla="+- 0 692 487"/>
                              <a:gd name="T31" fmla="*/ 692 h 232"/>
                              <a:gd name="T32" fmla="+- 0 11138 10165"/>
                              <a:gd name="T33" fmla="*/ T32 w 979"/>
                              <a:gd name="T34" fmla="+- 0 715 487"/>
                              <a:gd name="T35" fmla="*/ 715 h 232"/>
                              <a:gd name="T36" fmla="+- 0 11119 10165"/>
                              <a:gd name="T37" fmla="*/ T36 w 979"/>
                              <a:gd name="T38" fmla="+- 0 687 487"/>
                              <a:gd name="T39" fmla="*/ 687 h 232"/>
                              <a:gd name="T40" fmla="+- 0 11134 10165"/>
                              <a:gd name="T41" fmla="*/ T40 w 979"/>
                              <a:gd name="T42" fmla="+- 0 687 487"/>
                              <a:gd name="T43" fmla="*/ 687 h 232"/>
                              <a:gd name="T44" fmla="+- 0 11138 10165"/>
                              <a:gd name="T45" fmla="*/ T44 w 979"/>
                              <a:gd name="T46" fmla="+- 0 715 487"/>
                              <a:gd name="T47" fmla="*/ 715 h 232"/>
                              <a:gd name="T48" fmla="+- 0 10946 10165"/>
                              <a:gd name="T49" fmla="*/ T48 w 979"/>
                              <a:gd name="T50" fmla="+- 0 559 487"/>
                              <a:gd name="T51" fmla="*/ 559 h 232"/>
                              <a:gd name="T52" fmla="+- 0 10932 10165"/>
                              <a:gd name="T53" fmla="*/ T52 w 979"/>
                              <a:gd name="T54" fmla="+- 0 638 487"/>
                              <a:gd name="T55" fmla="*/ 638 h 232"/>
                              <a:gd name="T56" fmla="+- 0 10966 10165"/>
                              <a:gd name="T57" fmla="*/ T56 w 979"/>
                              <a:gd name="T58" fmla="+- 0 593 487"/>
                              <a:gd name="T59" fmla="*/ 593 h 232"/>
                              <a:gd name="T60" fmla="+- 0 10941 10165"/>
                              <a:gd name="T61" fmla="*/ T60 w 979"/>
                              <a:gd name="T62" fmla="+- 0 586 487"/>
                              <a:gd name="T63" fmla="*/ 586 h 232"/>
                              <a:gd name="T64" fmla="+- 0 11132 10165"/>
                              <a:gd name="T65" fmla="*/ T64 w 979"/>
                              <a:gd name="T66" fmla="+- 0 710 487"/>
                              <a:gd name="T67" fmla="*/ 710 h 232"/>
                              <a:gd name="T68" fmla="+- 0 11120 10165"/>
                              <a:gd name="T69" fmla="*/ T68 w 979"/>
                              <a:gd name="T70" fmla="+- 0 692 487"/>
                              <a:gd name="T71" fmla="*/ 692 h 232"/>
                              <a:gd name="T72" fmla="+- 0 11130 10165"/>
                              <a:gd name="T73" fmla="*/ T72 w 979"/>
                              <a:gd name="T74" fmla="+- 0 702 487"/>
                              <a:gd name="T75" fmla="*/ 702 h 232"/>
                              <a:gd name="T76" fmla="+- 0 11123 10165"/>
                              <a:gd name="T77" fmla="*/ T76 w 979"/>
                              <a:gd name="T78" fmla="+- 0 694 487"/>
                              <a:gd name="T79" fmla="*/ 694 h 232"/>
                              <a:gd name="T80" fmla="+- 0 11133 10165"/>
                              <a:gd name="T81" fmla="*/ T80 w 979"/>
                              <a:gd name="T82" fmla="+- 0 694 487"/>
                              <a:gd name="T83" fmla="*/ 694 h 232"/>
                              <a:gd name="T84" fmla="+- 0 11129 10165"/>
                              <a:gd name="T85" fmla="*/ T84 w 979"/>
                              <a:gd name="T86" fmla="+- 0 700 487"/>
                              <a:gd name="T87" fmla="*/ 700 h 232"/>
                              <a:gd name="T88" fmla="+- 0 11087 10165"/>
                              <a:gd name="T89" fmla="*/ T88 w 979"/>
                              <a:gd name="T90" fmla="+- 0 679 487"/>
                              <a:gd name="T91" fmla="*/ 679 h 232"/>
                              <a:gd name="T92" fmla="+- 0 11087 10165"/>
                              <a:gd name="T93" fmla="*/ T92 w 979"/>
                              <a:gd name="T94" fmla="+- 0 679 487"/>
                              <a:gd name="T95" fmla="*/ 679 h 232"/>
                              <a:gd name="T96" fmla="+- 0 10980 10165"/>
                              <a:gd name="T97" fmla="*/ T96 w 979"/>
                              <a:gd name="T98" fmla="+- 0 596 487"/>
                              <a:gd name="T99" fmla="*/ 596 h 232"/>
                              <a:gd name="T100" fmla="+- 0 11092 10165"/>
                              <a:gd name="T101" fmla="*/ T100 w 979"/>
                              <a:gd name="T102" fmla="+- 0 589 487"/>
                              <a:gd name="T103" fmla="*/ 589 h 232"/>
                              <a:gd name="T104" fmla="+- 0 10968 10165"/>
                              <a:gd name="T105" fmla="*/ T104 w 979"/>
                              <a:gd name="T106" fmla="+- 0 556 487"/>
                              <a:gd name="T107" fmla="*/ 556 h 232"/>
                              <a:gd name="T108" fmla="+- 0 11000 10165"/>
                              <a:gd name="T109" fmla="*/ T108 w 979"/>
                              <a:gd name="T110" fmla="+- 0 567 487"/>
                              <a:gd name="T111" fmla="*/ 567 h 232"/>
                              <a:gd name="T112" fmla="+- 0 10801 10165"/>
                              <a:gd name="T113" fmla="*/ T112 w 979"/>
                              <a:gd name="T114" fmla="+- 0 497 487"/>
                              <a:gd name="T115" fmla="*/ 497 h 232"/>
                              <a:gd name="T116" fmla="+- 0 10855 10165"/>
                              <a:gd name="T117" fmla="*/ T116 w 979"/>
                              <a:gd name="T118" fmla="+- 0 655 487"/>
                              <a:gd name="T119" fmla="*/ 655 h 232"/>
                              <a:gd name="T120" fmla="+- 0 10782 10165"/>
                              <a:gd name="T121" fmla="*/ T120 w 979"/>
                              <a:gd name="T122" fmla="+- 0 589 487"/>
                              <a:gd name="T123" fmla="*/ 589 h 232"/>
                              <a:gd name="T124" fmla="+- 0 10831 10165"/>
                              <a:gd name="T125" fmla="*/ T124 w 979"/>
                              <a:gd name="T126" fmla="+- 0 497 487"/>
                              <a:gd name="T127" fmla="*/ 497 h 232"/>
                              <a:gd name="T128" fmla="+- 0 10864 10165"/>
                              <a:gd name="T129" fmla="*/ T128 w 979"/>
                              <a:gd name="T130" fmla="+- 0 714 487"/>
                              <a:gd name="T131" fmla="*/ 714 h 232"/>
                              <a:gd name="T132" fmla="+- 0 10806 10165"/>
                              <a:gd name="T133" fmla="*/ T132 w 979"/>
                              <a:gd name="T134" fmla="+- 0 566 487"/>
                              <a:gd name="T135" fmla="*/ 566 h 232"/>
                              <a:gd name="T136" fmla="+- 0 10851 10165"/>
                              <a:gd name="T137" fmla="*/ T136 w 979"/>
                              <a:gd name="T138" fmla="+- 0 630 487"/>
                              <a:gd name="T139" fmla="*/ 630 h 232"/>
                              <a:gd name="T140" fmla="+- 0 10508 10165"/>
                              <a:gd name="T141" fmla="*/ T140 w 979"/>
                              <a:gd name="T142" fmla="+- 0 590 487"/>
                              <a:gd name="T143" fmla="*/ 590 h 232"/>
                              <a:gd name="T144" fmla="+- 0 10497 10165"/>
                              <a:gd name="T145" fmla="*/ T144 w 979"/>
                              <a:gd name="T146" fmla="+- 0 701 487"/>
                              <a:gd name="T147" fmla="*/ 701 h 232"/>
                              <a:gd name="T148" fmla="+- 0 10562 10165"/>
                              <a:gd name="T149" fmla="*/ T148 w 979"/>
                              <a:gd name="T150" fmla="+- 0 714 487"/>
                              <a:gd name="T151" fmla="*/ 714 h 232"/>
                              <a:gd name="T152" fmla="+- 0 10549 10165"/>
                              <a:gd name="T153" fmla="*/ T152 w 979"/>
                              <a:gd name="T154" fmla="+- 0 690 487"/>
                              <a:gd name="T155" fmla="*/ 690 h 232"/>
                              <a:gd name="T156" fmla="+- 0 10523 10165"/>
                              <a:gd name="T157" fmla="*/ T156 w 979"/>
                              <a:gd name="T158" fmla="+- 0 650 487"/>
                              <a:gd name="T159" fmla="*/ 650 h 232"/>
                              <a:gd name="T160" fmla="+- 0 10526 10165"/>
                              <a:gd name="T161" fmla="*/ T160 w 979"/>
                              <a:gd name="T162" fmla="+- 0 629 487"/>
                              <a:gd name="T163" fmla="*/ 629 h 232"/>
                              <a:gd name="T164" fmla="+- 0 10569 10165"/>
                              <a:gd name="T165" fmla="*/ T164 w 979"/>
                              <a:gd name="T166" fmla="+- 0 579 487"/>
                              <a:gd name="T167" fmla="*/ 579 h 232"/>
                              <a:gd name="T168" fmla="+- 0 10592 10165"/>
                              <a:gd name="T169" fmla="*/ T168 w 979"/>
                              <a:gd name="T170" fmla="+- 0 558 487"/>
                              <a:gd name="T171" fmla="*/ 558 h 232"/>
                              <a:gd name="T172" fmla="+- 0 10567 10165"/>
                              <a:gd name="T173" fmla="*/ T172 w 979"/>
                              <a:gd name="T174" fmla="+- 0 687 487"/>
                              <a:gd name="T175" fmla="*/ 687 h 232"/>
                              <a:gd name="T176" fmla="+- 0 10588 10165"/>
                              <a:gd name="T177" fmla="*/ T176 w 979"/>
                              <a:gd name="T178" fmla="+- 0 676 487"/>
                              <a:gd name="T179" fmla="*/ 676 h 232"/>
                              <a:gd name="T180" fmla="+- 0 10583 10165"/>
                              <a:gd name="T181" fmla="*/ T180 w 979"/>
                              <a:gd name="T182" fmla="+- 0 593 487"/>
                              <a:gd name="T183" fmla="*/ 593 h 232"/>
                              <a:gd name="T184" fmla="+- 0 10526 10165"/>
                              <a:gd name="T185" fmla="*/ T184 w 979"/>
                              <a:gd name="T186" fmla="+- 0 629 487"/>
                              <a:gd name="T187" fmla="*/ 629 h 232"/>
                              <a:gd name="T188" fmla="+- 0 10616 10165"/>
                              <a:gd name="T189" fmla="*/ T188 w 979"/>
                              <a:gd name="T190" fmla="+- 0 579 487"/>
                              <a:gd name="T191" fmla="*/ 579 h 232"/>
                              <a:gd name="T192" fmla="+- 0 10229 10165"/>
                              <a:gd name="T193" fmla="*/ T192 w 979"/>
                              <a:gd name="T194" fmla="+- 0 714 487"/>
                              <a:gd name="T195" fmla="*/ 714 h 232"/>
                              <a:gd name="T196" fmla="+- 0 10313 10165"/>
                              <a:gd name="T197" fmla="*/ T196 w 979"/>
                              <a:gd name="T198" fmla="+- 0 714 487"/>
                              <a:gd name="T199" fmla="*/ 714 h 232"/>
                              <a:gd name="T200" fmla="+- 0 10383 10165"/>
                              <a:gd name="T201" fmla="*/ T200 w 979"/>
                              <a:gd name="T202" fmla="+- 0 606 487"/>
                              <a:gd name="T203" fmla="*/ 606 h 232"/>
                              <a:gd name="T204" fmla="+- 0 10371 10165"/>
                              <a:gd name="T205" fmla="*/ T204 w 979"/>
                              <a:gd name="T206" fmla="+- 0 588 487"/>
                              <a:gd name="T207" fmla="*/ 588 h 232"/>
                              <a:gd name="T208" fmla="+- 0 10431 10165"/>
                              <a:gd name="T209" fmla="*/ T208 w 979"/>
                              <a:gd name="T210" fmla="+- 0 587 487"/>
                              <a:gd name="T211" fmla="*/ 587 h 232"/>
                              <a:gd name="T212" fmla="+- 0 10428 10165"/>
                              <a:gd name="T213" fmla="*/ T212 w 979"/>
                              <a:gd name="T214" fmla="+- 0 625 487"/>
                              <a:gd name="T215" fmla="*/ 625 h 232"/>
                              <a:gd name="T216" fmla="+- 0 10469 10165"/>
                              <a:gd name="T217" fmla="*/ T216 w 979"/>
                              <a:gd name="T218" fmla="+- 0 600 487"/>
                              <a:gd name="T219" fmla="*/ 600 h 232"/>
                              <a:gd name="T220" fmla="+- 0 10421 10165"/>
                              <a:gd name="T221" fmla="*/ T220 w 979"/>
                              <a:gd name="T222" fmla="+- 0 557 487"/>
                              <a:gd name="T223" fmla="*/ 557 h 232"/>
                              <a:gd name="T224" fmla="+- 0 10399 10165"/>
                              <a:gd name="T225" fmla="*/ T224 w 979"/>
                              <a:gd name="T226" fmla="+- 0 589 487"/>
                              <a:gd name="T227" fmla="*/ 589 h 232"/>
                              <a:gd name="T228" fmla="+- 0 10460 10165"/>
                              <a:gd name="T229" fmla="*/ T228 w 979"/>
                              <a:gd name="T230" fmla="+- 0 564 487"/>
                              <a:gd name="T231" fmla="*/ 564 h 232"/>
                              <a:gd name="T232" fmla="+- 0 10170 10165"/>
                              <a:gd name="T233" fmla="*/ T232 w 979"/>
                              <a:gd name="T234" fmla="+- 0 497 487"/>
                              <a:gd name="T235" fmla="*/ 497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79" h="232">
                                <a:moveTo>
                                  <a:pt x="908" y="69"/>
                                </a:moveTo>
                                <a:lnTo>
                                  <a:pt x="871" y="77"/>
                                </a:lnTo>
                                <a:lnTo>
                                  <a:pt x="844" y="99"/>
                                </a:lnTo>
                                <a:lnTo>
                                  <a:pt x="826" y="129"/>
                                </a:lnTo>
                                <a:lnTo>
                                  <a:pt x="820" y="163"/>
                                </a:lnTo>
                                <a:lnTo>
                                  <a:pt x="825" y="190"/>
                                </a:lnTo>
                                <a:lnTo>
                                  <a:pt x="838" y="212"/>
                                </a:lnTo>
                                <a:lnTo>
                                  <a:pt x="858" y="226"/>
                                </a:lnTo>
                                <a:lnTo>
                                  <a:pt x="885" y="231"/>
                                </a:lnTo>
                                <a:lnTo>
                                  <a:pt x="898" y="230"/>
                                </a:lnTo>
                                <a:lnTo>
                                  <a:pt x="909" y="227"/>
                                </a:lnTo>
                                <a:lnTo>
                                  <a:pt x="921" y="221"/>
                                </a:lnTo>
                                <a:lnTo>
                                  <a:pt x="934" y="213"/>
                                </a:lnTo>
                                <a:lnTo>
                                  <a:pt x="928" y="203"/>
                                </a:lnTo>
                                <a:lnTo>
                                  <a:pt x="892" y="203"/>
                                </a:lnTo>
                                <a:lnTo>
                                  <a:pt x="878" y="200"/>
                                </a:lnTo>
                                <a:lnTo>
                                  <a:pt x="868" y="191"/>
                                </a:lnTo>
                                <a:lnTo>
                                  <a:pt x="862" y="178"/>
                                </a:lnTo>
                                <a:lnTo>
                                  <a:pt x="860" y="162"/>
                                </a:lnTo>
                                <a:lnTo>
                                  <a:pt x="864" y="135"/>
                                </a:lnTo>
                                <a:lnTo>
                                  <a:pt x="874" y="115"/>
                                </a:lnTo>
                                <a:lnTo>
                                  <a:pt x="888" y="101"/>
                                </a:lnTo>
                                <a:lnTo>
                                  <a:pt x="906" y="96"/>
                                </a:lnTo>
                                <a:lnTo>
                                  <a:pt x="941" y="96"/>
                                </a:lnTo>
                                <a:lnTo>
                                  <a:pt x="949" y="87"/>
                                </a:lnTo>
                                <a:lnTo>
                                  <a:pt x="941" y="79"/>
                                </a:lnTo>
                                <a:lnTo>
                                  <a:pt x="931" y="73"/>
                                </a:lnTo>
                                <a:lnTo>
                                  <a:pt x="920" y="70"/>
                                </a:lnTo>
                                <a:lnTo>
                                  <a:pt x="908" y="69"/>
                                </a:lnTo>
                                <a:close/>
                                <a:moveTo>
                                  <a:pt x="971" y="198"/>
                                </a:moveTo>
                                <a:lnTo>
                                  <a:pt x="952" y="198"/>
                                </a:lnTo>
                                <a:lnTo>
                                  <a:pt x="945" y="205"/>
                                </a:lnTo>
                                <a:lnTo>
                                  <a:pt x="945" y="223"/>
                                </a:lnTo>
                                <a:lnTo>
                                  <a:pt x="952" y="231"/>
                                </a:lnTo>
                                <a:lnTo>
                                  <a:pt x="971" y="231"/>
                                </a:lnTo>
                                <a:lnTo>
                                  <a:pt x="973" y="228"/>
                                </a:lnTo>
                                <a:lnTo>
                                  <a:pt x="954" y="228"/>
                                </a:lnTo>
                                <a:lnTo>
                                  <a:pt x="947" y="222"/>
                                </a:lnTo>
                                <a:lnTo>
                                  <a:pt x="948" y="206"/>
                                </a:lnTo>
                                <a:lnTo>
                                  <a:pt x="954" y="200"/>
                                </a:lnTo>
                                <a:lnTo>
                                  <a:pt x="973" y="200"/>
                                </a:lnTo>
                                <a:lnTo>
                                  <a:pt x="971" y="198"/>
                                </a:lnTo>
                                <a:close/>
                                <a:moveTo>
                                  <a:pt x="973" y="200"/>
                                </a:moveTo>
                                <a:lnTo>
                                  <a:pt x="969" y="200"/>
                                </a:lnTo>
                                <a:lnTo>
                                  <a:pt x="975" y="206"/>
                                </a:lnTo>
                                <a:lnTo>
                                  <a:pt x="976" y="222"/>
                                </a:lnTo>
                                <a:lnTo>
                                  <a:pt x="969" y="228"/>
                                </a:lnTo>
                                <a:lnTo>
                                  <a:pt x="973" y="228"/>
                                </a:lnTo>
                                <a:lnTo>
                                  <a:pt x="978" y="223"/>
                                </a:lnTo>
                                <a:lnTo>
                                  <a:pt x="978" y="205"/>
                                </a:lnTo>
                                <a:lnTo>
                                  <a:pt x="973" y="200"/>
                                </a:lnTo>
                                <a:close/>
                                <a:moveTo>
                                  <a:pt x="781" y="72"/>
                                </a:moveTo>
                                <a:lnTo>
                                  <a:pt x="745" y="72"/>
                                </a:lnTo>
                                <a:lnTo>
                                  <a:pt x="716" y="227"/>
                                </a:lnTo>
                                <a:lnTo>
                                  <a:pt x="753" y="227"/>
                                </a:lnTo>
                                <a:lnTo>
                                  <a:pt x="767" y="151"/>
                                </a:lnTo>
                                <a:lnTo>
                                  <a:pt x="773" y="130"/>
                                </a:lnTo>
                                <a:lnTo>
                                  <a:pt x="781" y="116"/>
                                </a:lnTo>
                                <a:lnTo>
                                  <a:pt x="791" y="108"/>
                                </a:lnTo>
                                <a:lnTo>
                                  <a:pt x="801" y="106"/>
                                </a:lnTo>
                                <a:lnTo>
                                  <a:pt x="817" y="106"/>
                                </a:lnTo>
                                <a:lnTo>
                                  <a:pt x="822" y="100"/>
                                </a:lnTo>
                                <a:lnTo>
                                  <a:pt x="777" y="100"/>
                                </a:lnTo>
                                <a:lnTo>
                                  <a:pt x="776" y="99"/>
                                </a:lnTo>
                                <a:lnTo>
                                  <a:pt x="781" y="72"/>
                                </a:lnTo>
                                <a:close/>
                                <a:moveTo>
                                  <a:pt x="965" y="215"/>
                                </a:moveTo>
                                <a:lnTo>
                                  <a:pt x="961" y="215"/>
                                </a:lnTo>
                                <a:lnTo>
                                  <a:pt x="967" y="223"/>
                                </a:lnTo>
                                <a:lnTo>
                                  <a:pt x="970" y="222"/>
                                </a:lnTo>
                                <a:lnTo>
                                  <a:pt x="965" y="215"/>
                                </a:lnTo>
                                <a:close/>
                                <a:moveTo>
                                  <a:pt x="965" y="205"/>
                                </a:moveTo>
                                <a:lnTo>
                                  <a:pt x="955" y="205"/>
                                </a:lnTo>
                                <a:lnTo>
                                  <a:pt x="955" y="223"/>
                                </a:lnTo>
                                <a:lnTo>
                                  <a:pt x="958" y="223"/>
                                </a:lnTo>
                                <a:lnTo>
                                  <a:pt x="958" y="215"/>
                                </a:lnTo>
                                <a:lnTo>
                                  <a:pt x="965" y="215"/>
                                </a:lnTo>
                                <a:lnTo>
                                  <a:pt x="964" y="215"/>
                                </a:lnTo>
                                <a:lnTo>
                                  <a:pt x="967" y="213"/>
                                </a:lnTo>
                                <a:lnTo>
                                  <a:pt x="958" y="213"/>
                                </a:lnTo>
                                <a:lnTo>
                                  <a:pt x="958" y="207"/>
                                </a:lnTo>
                                <a:lnTo>
                                  <a:pt x="968" y="207"/>
                                </a:lnTo>
                                <a:lnTo>
                                  <a:pt x="968" y="206"/>
                                </a:lnTo>
                                <a:lnTo>
                                  <a:pt x="965" y="205"/>
                                </a:lnTo>
                                <a:close/>
                                <a:moveTo>
                                  <a:pt x="968" y="207"/>
                                </a:moveTo>
                                <a:lnTo>
                                  <a:pt x="963" y="207"/>
                                </a:lnTo>
                                <a:lnTo>
                                  <a:pt x="965" y="207"/>
                                </a:lnTo>
                                <a:lnTo>
                                  <a:pt x="965" y="211"/>
                                </a:lnTo>
                                <a:lnTo>
                                  <a:pt x="964" y="213"/>
                                </a:lnTo>
                                <a:lnTo>
                                  <a:pt x="967" y="213"/>
                                </a:lnTo>
                                <a:lnTo>
                                  <a:pt x="968" y="212"/>
                                </a:lnTo>
                                <a:lnTo>
                                  <a:pt x="968" y="207"/>
                                </a:lnTo>
                                <a:close/>
                                <a:moveTo>
                                  <a:pt x="922" y="192"/>
                                </a:moveTo>
                                <a:lnTo>
                                  <a:pt x="914" y="197"/>
                                </a:lnTo>
                                <a:lnTo>
                                  <a:pt x="908" y="203"/>
                                </a:lnTo>
                                <a:lnTo>
                                  <a:pt x="928" y="203"/>
                                </a:lnTo>
                                <a:lnTo>
                                  <a:pt x="922" y="192"/>
                                </a:lnTo>
                                <a:close/>
                                <a:moveTo>
                                  <a:pt x="817" y="106"/>
                                </a:moveTo>
                                <a:lnTo>
                                  <a:pt x="808" y="106"/>
                                </a:lnTo>
                                <a:lnTo>
                                  <a:pt x="812" y="108"/>
                                </a:lnTo>
                                <a:lnTo>
                                  <a:pt x="815" y="109"/>
                                </a:lnTo>
                                <a:lnTo>
                                  <a:pt x="817" y="106"/>
                                </a:lnTo>
                                <a:close/>
                                <a:moveTo>
                                  <a:pt x="941" y="96"/>
                                </a:moveTo>
                                <a:lnTo>
                                  <a:pt x="919" y="96"/>
                                </a:lnTo>
                                <a:lnTo>
                                  <a:pt x="927" y="102"/>
                                </a:lnTo>
                                <a:lnTo>
                                  <a:pt x="934" y="106"/>
                                </a:lnTo>
                                <a:lnTo>
                                  <a:pt x="941" y="96"/>
                                </a:lnTo>
                                <a:close/>
                                <a:moveTo>
                                  <a:pt x="822" y="69"/>
                                </a:moveTo>
                                <a:lnTo>
                                  <a:pt x="803" y="69"/>
                                </a:lnTo>
                                <a:lnTo>
                                  <a:pt x="787" y="88"/>
                                </a:lnTo>
                                <a:lnTo>
                                  <a:pt x="777" y="100"/>
                                </a:lnTo>
                                <a:lnTo>
                                  <a:pt x="822" y="100"/>
                                </a:lnTo>
                                <a:lnTo>
                                  <a:pt x="835" y="80"/>
                                </a:lnTo>
                                <a:lnTo>
                                  <a:pt x="831" y="74"/>
                                </a:lnTo>
                                <a:lnTo>
                                  <a:pt x="822" y="69"/>
                                </a:lnTo>
                                <a:close/>
                                <a:moveTo>
                                  <a:pt x="666" y="10"/>
                                </a:moveTo>
                                <a:lnTo>
                                  <a:pt x="636" y="10"/>
                                </a:lnTo>
                                <a:lnTo>
                                  <a:pt x="516" y="227"/>
                                </a:lnTo>
                                <a:lnTo>
                                  <a:pt x="551" y="227"/>
                                </a:lnTo>
                                <a:lnTo>
                                  <a:pt x="583" y="168"/>
                                </a:lnTo>
                                <a:lnTo>
                                  <a:pt x="690" y="168"/>
                                </a:lnTo>
                                <a:lnTo>
                                  <a:pt x="686" y="143"/>
                                </a:lnTo>
                                <a:lnTo>
                                  <a:pt x="596" y="143"/>
                                </a:lnTo>
                                <a:lnTo>
                                  <a:pt x="606" y="123"/>
                                </a:lnTo>
                                <a:lnTo>
                                  <a:pt x="617" y="102"/>
                                </a:lnTo>
                                <a:lnTo>
                                  <a:pt x="628" y="79"/>
                                </a:lnTo>
                                <a:lnTo>
                                  <a:pt x="639" y="54"/>
                                </a:lnTo>
                                <a:lnTo>
                                  <a:pt x="673" y="54"/>
                                </a:lnTo>
                                <a:lnTo>
                                  <a:pt x="666" y="10"/>
                                </a:lnTo>
                                <a:close/>
                                <a:moveTo>
                                  <a:pt x="690" y="168"/>
                                </a:moveTo>
                                <a:lnTo>
                                  <a:pt x="650" y="168"/>
                                </a:lnTo>
                                <a:lnTo>
                                  <a:pt x="658" y="227"/>
                                </a:lnTo>
                                <a:lnTo>
                                  <a:pt x="699" y="227"/>
                                </a:lnTo>
                                <a:lnTo>
                                  <a:pt x="690" y="168"/>
                                </a:lnTo>
                                <a:close/>
                                <a:moveTo>
                                  <a:pt x="673" y="54"/>
                                </a:moveTo>
                                <a:lnTo>
                                  <a:pt x="640" y="54"/>
                                </a:lnTo>
                                <a:lnTo>
                                  <a:pt x="641" y="79"/>
                                </a:lnTo>
                                <a:lnTo>
                                  <a:pt x="643" y="102"/>
                                </a:lnTo>
                                <a:lnTo>
                                  <a:pt x="645" y="123"/>
                                </a:lnTo>
                                <a:lnTo>
                                  <a:pt x="647" y="143"/>
                                </a:lnTo>
                                <a:lnTo>
                                  <a:pt x="686" y="143"/>
                                </a:lnTo>
                                <a:lnTo>
                                  <a:pt x="673" y="54"/>
                                </a:lnTo>
                                <a:close/>
                                <a:moveTo>
                                  <a:pt x="414" y="69"/>
                                </a:moveTo>
                                <a:lnTo>
                                  <a:pt x="373" y="78"/>
                                </a:lnTo>
                                <a:lnTo>
                                  <a:pt x="343" y="103"/>
                                </a:lnTo>
                                <a:lnTo>
                                  <a:pt x="325" y="136"/>
                                </a:lnTo>
                                <a:lnTo>
                                  <a:pt x="318" y="170"/>
                                </a:lnTo>
                                <a:lnTo>
                                  <a:pt x="322" y="195"/>
                                </a:lnTo>
                                <a:lnTo>
                                  <a:pt x="332" y="214"/>
                                </a:lnTo>
                                <a:lnTo>
                                  <a:pt x="347" y="227"/>
                                </a:lnTo>
                                <a:lnTo>
                                  <a:pt x="366" y="231"/>
                                </a:lnTo>
                                <a:lnTo>
                                  <a:pt x="380" y="230"/>
                                </a:lnTo>
                                <a:lnTo>
                                  <a:pt x="397" y="227"/>
                                </a:lnTo>
                                <a:lnTo>
                                  <a:pt x="415" y="220"/>
                                </a:lnTo>
                                <a:lnTo>
                                  <a:pt x="434" y="209"/>
                                </a:lnTo>
                                <a:lnTo>
                                  <a:pt x="430" y="203"/>
                                </a:lnTo>
                                <a:lnTo>
                                  <a:pt x="384" y="203"/>
                                </a:lnTo>
                                <a:lnTo>
                                  <a:pt x="368" y="199"/>
                                </a:lnTo>
                                <a:lnTo>
                                  <a:pt x="360" y="188"/>
                                </a:lnTo>
                                <a:lnTo>
                                  <a:pt x="357" y="175"/>
                                </a:lnTo>
                                <a:lnTo>
                                  <a:pt x="358" y="163"/>
                                </a:lnTo>
                                <a:lnTo>
                                  <a:pt x="387" y="159"/>
                                </a:lnTo>
                                <a:lnTo>
                                  <a:pt x="418" y="147"/>
                                </a:lnTo>
                                <a:lnTo>
                                  <a:pt x="424" y="142"/>
                                </a:lnTo>
                                <a:lnTo>
                                  <a:pt x="361" y="142"/>
                                </a:lnTo>
                                <a:lnTo>
                                  <a:pt x="369" y="122"/>
                                </a:lnTo>
                                <a:lnTo>
                                  <a:pt x="379" y="106"/>
                                </a:lnTo>
                                <a:lnTo>
                                  <a:pt x="392" y="96"/>
                                </a:lnTo>
                                <a:lnTo>
                                  <a:pt x="404" y="92"/>
                                </a:lnTo>
                                <a:lnTo>
                                  <a:pt x="451" y="92"/>
                                </a:lnTo>
                                <a:lnTo>
                                  <a:pt x="449" y="86"/>
                                </a:lnTo>
                                <a:lnTo>
                                  <a:pt x="440" y="76"/>
                                </a:lnTo>
                                <a:lnTo>
                                  <a:pt x="427" y="71"/>
                                </a:lnTo>
                                <a:lnTo>
                                  <a:pt x="414" y="69"/>
                                </a:lnTo>
                                <a:close/>
                                <a:moveTo>
                                  <a:pt x="423" y="189"/>
                                </a:moveTo>
                                <a:lnTo>
                                  <a:pt x="412" y="196"/>
                                </a:lnTo>
                                <a:lnTo>
                                  <a:pt x="402" y="200"/>
                                </a:lnTo>
                                <a:lnTo>
                                  <a:pt x="392" y="203"/>
                                </a:lnTo>
                                <a:lnTo>
                                  <a:pt x="384" y="203"/>
                                </a:lnTo>
                                <a:lnTo>
                                  <a:pt x="430" y="203"/>
                                </a:lnTo>
                                <a:lnTo>
                                  <a:pt x="423" y="189"/>
                                </a:lnTo>
                                <a:close/>
                                <a:moveTo>
                                  <a:pt x="451" y="92"/>
                                </a:moveTo>
                                <a:lnTo>
                                  <a:pt x="414" y="92"/>
                                </a:lnTo>
                                <a:lnTo>
                                  <a:pt x="419" y="97"/>
                                </a:lnTo>
                                <a:lnTo>
                                  <a:pt x="418" y="106"/>
                                </a:lnTo>
                                <a:lnTo>
                                  <a:pt x="413" y="120"/>
                                </a:lnTo>
                                <a:lnTo>
                                  <a:pt x="400" y="131"/>
                                </a:lnTo>
                                <a:lnTo>
                                  <a:pt x="382" y="138"/>
                                </a:lnTo>
                                <a:lnTo>
                                  <a:pt x="361" y="142"/>
                                </a:lnTo>
                                <a:lnTo>
                                  <a:pt x="424" y="142"/>
                                </a:lnTo>
                                <a:lnTo>
                                  <a:pt x="443" y="127"/>
                                </a:lnTo>
                                <a:lnTo>
                                  <a:pt x="453" y="101"/>
                                </a:lnTo>
                                <a:lnTo>
                                  <a:pt x="451" y="92"/>
                                </a:lnTo>
                                <a:close/>
                                <a:moveTo>
                                  <a:pt x="99" y="38"/>
                                </a:moveTo>
                                <a:lnTo>
                                  <a:pt x="60" y="38"/>
                                </a:lnTo>
                                <a:lnTo>
                                  <a:pt x="25" y="227"/>
                                </a:lnTo>
                                <a:lnTo>
                                  <a:pt x="64" y="227"/>
                                </a:lnTo>
                                <a:lnTo>
                                  <a:pt x="99" y="38"/>
                                </a:lnTo>
                                <a:close/>
                                <a:moveTo>
                                  <a:pt x="227" y="0"/>
                                </a:moveTo>
                                <a:lnTo>
                                  <a:pt x="190" y="0"/>
                                </a:lnTo>
                                <a:lnTo>
                                  <a:pt x="148" y="227"/>
                                </a:lnTo>
                                <a:lnTo>
                                  <a:pt x="185" y="227"/>
                                </a:lnTo>
                                <a:lnTo>
                                  <a:pt x="194" y="175"/>
                                </a:lnTo>
                                <a:lnTo>
                                  <a:pt x="203" y="144"/>
                                </a:lnTo>
                                <a:lnTo>
                                  <a:pt x="218" y="119"/>
                                </a:lnTo>
                                <a:lnTo>
                                  <a:pt x="234" y="102"/>
                                </a:lnTo>
                                <a:lnTo>
                                  <a:pt x="208" y="102"/>
                                </a:lnTo>
                                <a:lnTo>
                                  <a:pt x="206" y="101"/>
                                </a:lnTo>
                                <a:lnTo>
                                  <a:pt x="227" y="0"/>
                                </a:lnTo>
                                <a:close/>
                                <a:moveTo>
                                  <a:pt x="303" y="96"/>
                                </a:moveTo>
                                <a:lnTo>
                                  <a:pt x="259" y="96"/>
                                </a:lnTo>
                                <a:lnTo>
                                  <a:pt x="266" y="100"/>
                                </a:lnTo>
                                <a:lnTo>
                                  <a:pt x="265" y="117"/>
                                </a:lnTo>
                                <a:lnTo>
                                  <a:pt x="265" y="123"/>
                                </a:lnTo>
                                <a:lnTo>
                                  <a:pt x="265" y="129"/>
                                </a:lnTo>
                                <a:lnTo>
                                  <a:pt x="263" y="138"/>
                                </a:lnTo>
                                <a:lnTo>
                                  <a:pt x="245" y="227"/>
                                </a:lnTo>
                                <a:lnTo>
                                  <a:pt x="282" y="227"/>
                                </a:lnTo>
                                <a:lnTo>
                                  <a:pt x="303" y="124"/>
                                </a:lnTo>
                                <a:lnTo>
                                  <a:pt x="304" y="113"/>
                                </a:lnTo>
                                <a:lnTo>
                                  <a:pt x="304" y="104"/>
                                </a:lnTo>
                                <a:lnTo>
                                  <a:pt x="303" y="96"/>
                                </a:lnTo>
                                <a:close/>
                                <a:moveTo>
                                  <a:pt x="271" y="69"/>
                                </a:moveTo>
                                <a:lnTo>
                                  <a:pt x="256" y="70"/>
                                </a:lnTo>
                                <a:lnTo>
                                  <a:pt x="241" y="76"/>
                                </a:lnTo>
                                <a:lnTo>
                                  <a:pt x="225" y="86"/>
                                </a:lnTo>
                                <a:lnTo>
                                  <a:pt x="208" y="102"/>
                                </a:lnTo>
                                <a:lnTo>
                                  <a:pt x="234" y="102"/>
                                </a:lnTo>
                                <a:lnTo>
                                  <a:pt x="249" y="96"/>
                                </a:lnTo>
                                <a:lnTo>
                                  <a:pt x="303" y="96"/>
                                </a:lnTo>
                                <a:lnTo>
                                  <a:pt x="302" y="88"/>
                                </a:lnTo>
                                <a:lnTo>
                                  <a:pt x="295" y="77"/>
                                </a:lnTo>
                                <a:lnTo>
                                  <a:pt x="285" y="71"/>
                                </a:lnTo>
                                <a:lnTo>
                                  <a:pt x="271" y="69"/>
                                </a:lnTo>
                                <a:close/>
                                <a:moveTo>
                                  <a:pt x="165" y="10"/>
                                </a:moveTo>
                                <a:lnTo>
                                  <a:pt x="5" y="10"/>
                                </a:lnTo>
                                <a:lnTo>
                                  <a:pt x="0" y="38"/>
                                </a:lnTo>
                                <a:lnTo>
                                  <a:pt x="160" y="38"/>
                                </a:lnTo>
                                <a:lnTo>
                                  <a:pt x="16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196C6A" id="Group 273" o:spid="_x0000_s1026" alt="Title: The Arc Logo - Description: Logo reads: The Arc" style="position:absolute;margin-left:501.45pt;margin-top:0;width:74.65pt;height:36.1pt;z-index:251664896;mso-position-horizontal-relative:page" coordorigin="10165,-4" coordsize="149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">
                <v:shape id="Freeform 275" o:spid="_x0000_s1027" style="position:absolute;left:10568;top:-4;width:1090;height:498;visibility:visible;mso-wrap-style:square;v-text-anchor:top" coordsize="109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" path="m1000,101r-7,l982,116r-1,1l981,118r-13,16l955,150r-14,16l942,167r1,l946,166r1,-1l965,145r20,-25l1000,101xm1030,71r-7,l1019,81r-7,9l999,109r-8,9l984,126r14,-15l1011,95r13,-16l1030,71xm984,112r-8,5l973,123r8,-5l982,116r2,-4xm982,116r-1,2l981,117r1,-1xm1066,r-6,4l1058,5r-1,1l1055,8r,1l1055,10r-2,2l1053,14,984,99r,3l977,116r7,-11l989,105r4,-4l1000,101r5,-6l1023,71r7,l1037,63r6,l1045,61r3,l1049,60r4,-3l1066,57r23,-27l1090,10,1078,2r-8,-1l1066,xm984,110r,2l984,111r,-1xm989,105r-5,l984,110r1,-2l989,105xm1066,57r-13,l1045,69r-7,11l1030,92r-7,11l1032,95r9,-9l1058,67r8,-10xm1043,63r-6,l1034,72r-6,8l1022,88r4,-2l1034,73r6,-6l1042,64r1,-1xm1047,63r-4,3l1043,68r4,-3l1047,63xm1048,62r-1,1l1049,62r-1,xm1048,61r-3,l1048,62r,-1xm506,98r-129,l411,108r17,28l431,182r-6,60l424,245r-2,85l441,401r38,53l535,487r70,11l680,482r71,-44l771,420r-164,l544,401,514,355r-8,-56l506,296r4,-48l514,128,506,98xm401,1l365,5,320,19,268,47,210,89r-60,60l88,228,28,330,10,369,,403r3,26l22,440r23,-5l75,417r30,-21l128,376r38,-29l137,347r37,-26l214,302r18,-4l161,298r-4,-2l159,292r42,-80l257,151r62,-39l377,98r129,l494,52,454,12,401,1xm851,250r-4,l796,305r-60,55l671,403r-64,17l771,420r38,-34l798,386r,-1l808,374r20,-22l837,342r6,-6l849,330r1,-4l849,326r11,-14l865,304r-54,l809,304r14,-16l838,272r10,-12l845,260r3,-6l850,253r-1,l851,250xm932,238r-66,75l833,350r-35,36l809,386r7,-7l873,315r47,-59l921,256r-1,-2l921,253r3,-5l932,243r,-5xm268,302r-33,3l201,313r-33,14l137,347r29,l170,344r41,-22l247,310r27,-6l268,302xm851,323r,1l850,325r-1,1l850,326r1,-3xm814,301r-3,1l811,304r54,l868,301r-54,xm895,211r-18,22l857,257r-20,24l818,299r-1,1l814,301r54,l870,298r9,-11l891,273r,-3l891,267r4,-4l856,263r6,-8l870,247r14,-18l891,220r4,-9xm292,273r-49,2l199,285r-32,11l161,298r71,l256,292r43,-2l305,286r31,l292,273xm336,286r-31,l313,287r10,2l331,292r6,-5l336,286xm908,204r-12,15l883,234r-14,15l856,263r39,l904,252r7,-10l895,242r7,-11l904,227r-10,l900,219r6,-7l908,204xm853,255r-8,5l848,260r4,-4l853,255xm854,253r-1,2l853,254r1,-1xm865,239r-8,6l856,247r,1l856,249r-2,4l865,239xm856,243r-7,10l850,253r6,-4l856,247r,-4xm857,237r-5,6l845,250r2,l851,250r5,-10l857,237xm856,247r,2l856,248r,-1xm934,202r-9,10l915,223r-10,10l895,242r16,l916,236r11,-17l934,202xm917,202r-3,3l906,213r-8,13l894,227r10,l909,220r8,-11l915,209r,-2l919,204r1,-1l917,202xm925,198r-5,3l920,203r1,l919,204r-1,2l915,209r2,l925,198xm920,203r-1,1l921,203r-1,xe" fillcolor="#ef7622" stroked="f">
                  <v:path arrowok="t" o:connecttype="custom" o:connectlocs="968,130;947,161;1019,77;1011,91;981,114;982,112;1055,5;977,112;1023,67;1049,56;1070,-3;989,101;1053,53;1041,82;1028,76;1043,59;1048,58;1048,58;431,178;535,483;544,397;506,94;150,145;22,436;137,343;159,288;494,48;736,356;798,381;850,322;823,284;849,249;809,382;921,249;201,309;247,306;849,322;865,300;857,253;870,294;856,259;292,269;256,288;305,282;908,200;904,248;900,215;852,252;865,235;865,235;856,239;856,236;934,198;916,232;898,222;915,203;920,199;925,194" o:connectangles="0,0,0,0,0,0,0,0,0,0,0,0,0,0,0,0,0,0,0,0,0,0,0,0,0,0,0,0,0,0,0,0,0,0,0,0,0,0,0,0,0,0,0,0,0,0,0,0,0,0,0,0,0,0,0,0,0,0"/>
                </v:shape>
                <v:shape id="Freeform 274" o:spid="_x0000_s1028" style="position:absolute;left:10164;top:486;width:979;height:232;visibility:visible;mso-wrap-style:square;v-text-anchor:top" coordsize="97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" path="m908,69r-37,8l844,99r-18,30l820,163r5,27l838,212r20,14l885,231r13,-1l909,227r12,-6l934,213r-6,-10l892,203r-14,-3l868,191r-6,-13l860,162r4,-27l874,115r14,-14l906,96r35,l949,87r-8,-8l931,73,920,70,908,69xm971,198r-19,l945,205r,18l952,231r19,l973,228r-19,l947,222r1,-16l954,200r19,l971,198xm973,200r-4,l975,206r1,16l969,228r4,l978,223r,-18l973,200xm781,72r-36,l716,227r37,l767,151r6,-21l781,116r10,-8l801,106r16,l822,100r-45,l776,99r5,-27xm965,215r-4,l967,223r3,-1l965,215xm965,205r-10,l955,223r3,l958,215r7,l964,215r3,-2l958,213r,-6l968,207r,-1l965,205xm968,207r-5,l965,207r,4l964,213r3,l968,212r,-5xm922,192r-8,5l908,203r20,l922,192xm817,106r-9,l812,108r3,1l817,106xm941,96r-22,l927,102r7,4l941,96xm822,69r-19,l787,88r-10,12l822,100,835,80r-4,-6l822,69xm666,10r-30,l516,227r35,l583,168r107,l686,143r-90,l606,123r11,-21l628,79,639,54r34,l666,10xm690,168r-40,l658,227r41,l690,168xm673,54r-33,l641,79r2,23l645,123r2,20l686,143,673,54xm414,69r-41,9l343,103r-18,33l318,170r4,25l332,214r15,13l366,231r14,-1l397,227r18,-7l434,209r-4,-6l384,203r-16,-4l360,188r-3,-13l358,163r29,-4l418,147r6,-5l361,142r8,-20l379,106,392,96r12,-4l451,92r-2,-6l440,76,427,71,414,69xm423,189r-11,7l402,200r-10,3l384,203r46,l423,189xm451,92r-37,l419,97r-1,9l413,120r-13,11l382,138r-21,4l424,142r19,-15l453,101r-2,-9xm99,38r-39,l25,227r39,l99,38xm227,l190,,148,227r37,l194,175r9,-31l218,119r16,-17l208,102r-2,-1l227,xm303,96r-44,l266,100r-1,17l265,123r,6l263,138r-18,89l282,227,303,124r1,-11l304,104r-1,-8xm271,69r-15,1l241,76,225,86r-17,16l234,102r15,-6l303,96r-1,-8l295,77,285,71,271,69xm165,10l5,10,,38r160,l165,10xe" fillcolor="black" stroked="f">
                  <v:path arrowok="t" o:connecttype="custom" o:connectlocs="826,616;858,713;921,708;878,687;864,622;941,583;920,557;945,692;973,715;954,687;969,687;973,715;781,559;767,638;801,593;776,586;967,710;955,692;965,702;958,694;968,694;964,700;922,679;922,679;815,596;927,589;803,556;835,567;636,497;690,655;617,589;666,497;699,714;641,566;686,630;343,590;332,701;397,714;384,690;358,650;361,629;404,579;427,558;402,687;423,676;418,593;361,629;451,579;64,714;148,714;218,606;206,588;266,587;263,625;304,600;256,557;234,589;295,564;5,497" o:connectangles="0,0,0,0,0,0,0,0,0,0,0,0,0,0,0,0,0,0,0,0,0,0,0,0,0,0,0,0,0,0,0,0,0,0,0,0,0,0,0,0,0,0,0,0,0,0,0,0,0,0,0,0,0,0,0,0,0,0,0"/>
                </v:shape>
                <w10:wrap anchorx="page"/>
              </v:group>
            </w:pict>
          </mc:Fallback>
        </mc:AlternateContent>
      </w:r>
    </w:p>
    <w:p w14:paraId="760CC4AA" w14:textId="62E1B6A6" w:rsidR="007527FE" w:rsidRDefault="007527FE">
      <w:pPr>
        <w:rPr>
          <w:rFonts w:ascii="Arial" w:hAnsi="Arial" w:cs="Arial"/>
          <w:sz w:val="24"/>
          <w:szCs w:val="24"/>
        </w:rPr>
      </w:pPr>
    </w:p>
    <w:p w14:paraId="0828F91E" w14:textId="26E99C36" w:rsidR="007527FE" w:rsidRDefault="007527FE">
      <w:pPr>
        <w:rPr>
          <w:rFonts w:ascii="Arial" w:hAnsi="Arial" w:cs="Arial"/>
          <w:sz w:val="24"/>
          <w:szCs w:val="24"/>
        </w:rPr>
      </w:pPr>
    </w:p>
    <w:p w14:paraId="6B1A92D0" w14:textId="757F3589" w:rsidR="007527FE" w:rsidRDefault="007527FE">
      <w:pPr>
        <w:rPr>
          <w:rFonts w:ascii="Arial" w:hAnsi="Arial" w:cs="Arial"/>
          <w:sz w:val="24"/>
          <w:szCs w:val="24"/>
        </w:rPr>
      </w:pPr>
    </w:p>
    <w:p w14:paraId="2C35D244" w14:textId="27D03A2B" w:rsidR="007527FE" w:rsidRDefault="007527FE">
      <w:pPr>
        <w:rPr>
          <w:rFonts w:ascii="Arial" w:hAnsi="Arial" w:cs="Arial"/>
          <w:sz w:val="24"/>
          <w:szCs w:val="24"/>
        </w:rPr>
      </w:pPr>
    </w:p>
    <w:p w14:paraId="7A5457B0" w14:textId="10B4F380" w:rsidR="007527FE" w:rsidRDefault="007527FE">
      <w:pPr>
        <w:rPr>
          <w:rFonts w:ascii="Arial" w:hAnsi="Arial" w:cs="Arial"/>
          <w:sz w:val="24"/>
          <w:szCs w:val="24"/>
        </w:rPr>
      </w:pPr>
    </w:p>
    <w:p w14:paraId="08EE3305" w14:textId="3527FF2A" w:rsidR="007527FE" w:rsidRDefault="007527FE">
      <w:pPr>
        <w:rPr>
          <w:rFonts w:ascii="Arial" w:hAnsi="Arial" w:cs="Arial"/>
          <w:sz w:val="24"/>
          <w:szCs w:val="24"/>
        </w:rPr>
      </w:pPr>
    </w:p>
    <w:p w14:paraId="7D9398B0" w14:textId="77777777" w:rsidR="00541553" w:rsidRDefault="00541553" w:rsidP="00541553">
      <w:pPr>
        <w:spacing w:before="332" w:line="360" w:lineRule="auto"/>
        <w:jc w:val="center"/>
        <w:rPr>
          <w:rFonts w:ascii="Arial" w:eastAsiaTheme="minorHAnsi" w:hAnsi="Arial" w:cs="Arial"/>
          <w:b/>
          <w:bCs/>
          <w:sz w:val="56"/>
          <w:szCs w:val="56"/>
        </w:rPr>
      </w:pPr>
    </w:p>
    <w:p w14:paraId="45296A1F" w14:textId="097F8EBD" w:rsidR="007527FE" w:rsidRPr="007527FE" w:rsidRDefault="007527FE" w:rsidP="00541553">
      <w:pPr>
        <w:spacing w:before="332" w:line="360" w:lineRule="auto"/>
        <w:jc w:val="center"/>
        <w:rPr>
          <w:rFonts w:ascii="Arial" w:eastAsiaTheme="minorHAnsi" w:hAnsi="Arial" w:cs="Arial"/>
          <w:b/>
          <w:bCs/>
          <w:sz w:val="56"/>
          <w:szCs w:val="56"/>
        </w:rPr>
      </w:pPr>
      <w:r w:rsidRPr="007527FE">
        <w:rPr>
          <w:rFonts w:ascii="Arial" w:eastAsiaTheme="minorHAnsi" w:hAnsi="Arial" w:cs="Arial"/>
          <w:b/>
          <w:bCs/>
          <w:sz w:val="56"/>
          <w:szCs w:val="56"/>
        </w:rPr>
        <w:t>Security and Stability</w:t>
      </w:r>
    </w:p>
    <w:p w14:paraId="7F2459BD" w14:textId="406D88E4" w:rsidR="007527FE" w:rsidRPr="007527FE" w:rsidRDefault="007527FE" w:rsidP="00541553">
      <w:pPr>
        <w:spacing w:before="332" w:line="360" w:lineRule="auto"/>
        <w:jc w:val="center"/>
        <w:rPr>
          <w:rFonts w:ascii="Arial" w:eastAsiaTheme="minorHAnsi" w:hAnsi="Arial" w:cs="Arial"/>
          <w:bCs/>
          <w:sz w:val="36"/>
          <w:szCs w:val="36"/>
        </w:rPr>
      </w:pPr>
      <w:r w:rsidRPr="007527FE">
        <w:rPr>
          <w:rFonts w:ascii="Arial" w:eastAsiaTheme="minorHAnsi" w:hAnsi="Arial" w:cs="Arial"/>
          <w:bCs/>
          <w:sz w:val="36"/>
          <w:szCs w:val="36"/>
        </w:rPr>
        <w:t>Paid Family and Medical Leave and its Importance to People with Disabilities and their Families</w:t>
      </w:r>
    </w:p>
    <w:p w14:paraId="5A74B883" w14:textId="4AD753A7" w:rsidR="007527FE" w:rsidRPr="007527FE" w:rsidRDefault="007527FE">
      <w:pPr>
        <w:rPr>
          <w:rFonts w:ascii="Arial" w:hAnsi="Arial" w:cs="Arial"/>
          <w:sz w:val="24"/>
          <w:szCs w:val="24"/>
        </w:rPr>
      </w:pPr>
    </w:p>
    <w:p w14:paraId="1DE9E167" w14:textId="77777777" w:rsidR="00541553" w:rsidRDefault="00541553" w:rsidP="00541553">
      <w:pPr>
        <w:pStyle w:val="textbox"/>
        <w:spacing w:before="0" w:beforeAutospacing="0" w:after="0" w:afterAutospacing="0"/>
        <w:jc w:val="right"/>
        <w:rPr>
          <w:rFonts w:ascii="Arial" w:hAnsi="Arial" w:cs="Arial"/>
          <w:b/>
        </w:rPr>
      </w:pPr>
    </w:p>
    <w:p w14:paraId="2812874A" w14:textId="77777777" w:rsidR="00541553" w:rsidRDefault="00541553" w:rsidP="00541553">
      <w:pPr>
        <w:pStyle w:val="textbox"/>
        <w:spacing w:before="0" w:beforeAutospacing="0" w:after="0" w:afterAutospacing="0"/>
        <w:jc w:val="right"/>
        <w:rPr>
          <w:rFonts w:ascii="Arial" w:hAnsi="Arial" w:cs="Arial"/>
          <w:b/>
        </w:rPr>
      </w:pPr>
    </w:p>
    <w:p w14:paraId="29F18FE9" w14:textId="77777777" w:rsidR="00541553" w:rsidRDefault="00541553" w:rsidP="00541553">
      <w:pPr>
        <w:pStyle w:val="textbox"/>
        <w:spacing w:before="0" w:beforeAutospacing="0" w:after="0" w:afterAutospacing="0"/>
        <w:jc w:val="right"/>
        <w:rPr>
          <w:rFonts w:ascii="Arial" w:hAnsi="Arial" w:cs="Arial"/>
          <w:b/>
        </w:rPr>
      </w:pPr>
    </w:p>
    <w:p w14:paraId="2E8AA22C" w14:textId="63E22098" w:rsidR="00541553" w:rsidRPr="00541553" w:rsidRDefault="00541553" w:rsidP="00541553">
      <w:pPr>
        <w:pStyle w:val="textbox"/>
        <w:spacing w:before="0" w:beforeAutospacing="0" w:after="0" w:afterAutospacing="0"/>
        <w:jc w:val="center"/>
        <w:rPr>
          <w:rFonts w:ascii="Arial" w:hAnsi="Arial" w:cs="Arial"/>
          <w:b/>
        </w:rPr>
      </w:pPr>
      <w:r w:rsidRPr="00541553">
        <w:rPr>
          <w:rFonts w:ascii="Arial" w:hAnsi="Arial" w:cs="Arial"/>
          <w:b/>
        </w:rPr>
        <w:t>KALI GRANT,</w:t>
      </w:r>
    </w:p>
    <w:p w14:paraId="177C35DF" w14:textId="75095E6D" w:rsidR="00541553" w:rsidRPr="00541553" w:rsidRDefault="00541553" w:rsidP="00541553">
      <w:pPr>
        <w:pStyle w:val="textbox"/>
        <w:spacing w:before="0" w:beforeAutospacing="0" w:after="0" w:afterAutospacing="0"/>
        <w:jc w:val="center"/>
        <w:rPr>
          <w:rFonts w:ascii="Arial" w:hAnsi="Arial" w:cs="Arial"/>
          <w:b/>
        </w:rPr>
      </w:pPr>
      <w:r w:rsidRPr="00541553">
        <w:rPr>
          <w:rFonts w:ascii="Arial" w:hAnsi="Arial" w:cs="Arial"/>
          <w:b/>
        </w:rPr>
        <w:t>T.J. SUTCLIFFE,</w:t>
      </w:r>
    </w:p>
    <w:p w14:paraId="132B7538" w14:textId="03787B6E" w:rsidR="00541553" w:rsidRPr="00541553" w:rsidRDefault="00541553" w:rsidP="00541553">
      <w:pPr>
        <w:pStyle w:val="textbox"/>
        <w:spacing w:before="0" w:beforeAutospacing="0" w:after="0" w:afterAutospacing="0"/>
        <w:jc w:val="center"/>
        <w:rPr>
          <w:rFonts w:ascii="Arial" w:hAnsi="Arial" w:cs="Arial"/>
          <w:b/>
        </w:rPr>
      </w:pPr>
      <w:r w:rsidRPr="00541553">
        <w:rPr>
          <w:rFonts w:ascii="Arial" w:hAnsi="Arial" w:cs="Arial"/>
          <w:b/>
        </w:rPr>
        <w:t>INDIVAR DUTTA-GUPTA,</w:t>
      </w:r>
    </w:p>
    <w:p w14:paraId="053CAA95" w14:textId="77777777" w:rsidR="00541553" w:rsidRPr="00541553" w:rsidRDefault="00541553" w:rsidP="00541553">
      <w:pPr>
        <w:pStyle w:val="textbox"/>
        <w:spacing w:before="0" w:beforeAutospacing="0" w:after="0" w:afterAutospacing="0"/>
        <w:jc w:val="center"/>
        <w:rPr>
          <w:rFonts w:ascii="Arial" w:hAnsi="Arial" w:cs="Arial"/>
          <w:b/>
        </w:rPr>
      </w:pPr>
      <w:r w:rsidRPr="00541553">
        <w:rPr>
          <w:rFonts w:ascii="Arial" w:hAnsi="Arial" w:cs="Arial"/>
          <w:b/>
        </w:rPr>
        <w:t>AND CASEY GOLDVALE</w:t>
      </w:r>
    </w:p>
    <w:p w14:paraId="0368C351" w14:textId="77777777" w:rsidR="00541553" w:rsidRPr="00541553" w:rsidRDefault="00541553" w:rsidP="00541553">
      <w:pPr>
        <w:pStyle w:val="textbox"/>
        <w:spacing w:before="0" w:beforeAutospacing="0" w:after="0" w:afterAutospacing="0"/>
        <w:jc w:val="center"/>
        <w:rPr>
          <w:rFonts w:ascii="Arial" w:hAnsi="Arial" w:cs="Arial"/>
          <w:b/>
        </w:rPr>
      </w:pPr>
    </w:p>
    <w:p w14:paraId="65199BD8" w14:textId="77777777" w:rsidR="00541553" w:rsidRPr="00541553" w:rsidRDefault="00541553" w:rsidP="00541553">
      <w:pPr>
        <w:pStyle w:val="textbox"/>
        <w:spacing w:before="0" w:beforeAutospacing="0" w:after="0" w:afterAutospacing="0"/>
        <w:jc w:val="center"/>
        <w:rPr>
          <w:rFonts w:ascii="Arial" w:hAnsi="Arial" w:cs="Arial"/>
          <w:b/>
        </w:rPr>
      </w:pPr>
      <w:r w:rsidRPr="00541553">
        <w:rPr>
          <w:rFonts w:ascii="Arial" w:hAnsi="Arial" w:cs="Arial"/>
          <w:b/>
        </w:rPr>
        <w:t>FALL 2017</w:t>
      </w:r>
    </w:p>
    <w:p w14:paraId="41B1143F" w14:textId="77777777" w:rsidR="007527FE" w:rsidRPr="007527FE" w:rsidRDefault="007527FE" w:rsidP="00541553">
      <w:pPr>
        <w:jc w:val="center"/>
        <w:rPr>
          <w:rFonts w:ascii="Arial" w:hAnsi="Arial" w:cs="Arial"/>
          <w:sz w:val="24"/>
          <w:szCs w:val="24"/>
        </w:rPr>
      </w:pPr>
    </w:p>
    <w:p w14:paraId="694D7B64" w14:textId="758B0B24" w:rsidR="007527FE" w:rsidRDefault="007527FE">
      <w:pPr>
        <w:rPr>
          <w:rFonts w:ascii="Arial" w:hAnsi="Arial" w:cs="Arial"/>
          <w:sz w:val="24"/>
          <w:szCs w:val="24"/>
        </w:rPr>
      </w:pPr>
    </w:p>
    <w:p w14:paraId="7237560B" w14:textId="77777777" w:rsidR="007527FE" w:rsidRDefault="007527FE">
      <w:pPr>
        <w:rPr>
          <w:rFonts w:ascii="Arial" w:hAnsi="Arial" w:cs="Arial"/>
          <w:sz w:val="24"/>
          <w:szCs w:val="24"/>
        </w:rPr>
      </w:pPr>
    </w:p>
    <w:p w14:paraId="412FF44D" w14:textId="77777777" w:rsidR="009C13A8" w:rsidRDefault="009C13A8">
      <w:pPr>
        <w:rPr>
          <w:rFonts w:ascii="Arial" w:hAnsi="Arial" w:cs="Arial"/>
          <w:sz w:val="24"/>
          <w:szCs w:val="24"/>
        </w:rPr>
      </w:pPr>
      <w:r>
        <w:rPr>
          <w:rFonts w:ascii="Arial" w:hAnsi="Arial" w:cs="Arial"/>
          <w:sz w:val="24"/>
          <w:szCs w:val="24"/>
        </w:rPr>
        <w:br w:type="page"/>
      </w:r>
    </w:p>
    <w:p w14:paraId="318E912A" w14:textId="60553DC7" w:rsidR="00132DD6" w:rsidRDefault="00452C35" w:rsidP="00132DD6">
      <w:pPr>
        <w:spacing w:before="100" w:line="360" w:lineRule="auto"/>
        <w:ind w:right="1146"/>
        <w:rPr>
          <w:rFonts w:ascii="Arial" w:hAnsi="Arial" w:cs="Arial"/>
          <w:sz w:val="24"/>
          <w:szCs w:val="24"/>
        </w:rPr>
      </w:pPr>
      <w:r w:rsidRPr="00C505E8">
        <w:rPr>
          <w:rFonts w:ascii="Arial" w:hAnsi="Arial" w:cs="Arial"/>
          <w:sz w:val="24"/>
          <w:szCs w:val="24"/>
        </w:rPr>
        <w:lastRenderedPageBreak/>
        <w:t xml:space="preserve">The Georgetown Center on Poverty and Inequality works with policymakers, researchers, practitioners, and advocates </w:t>
      </w:r>
      <w:proofErr w:type="gramStart"/>
      <w:r w:rsidRPr="00C505E8">
        <w:rPr>
          <w:rFonts w:ascii="Arial" w:hAnsi="Arial" w:cs="Arial"/>
          <w:sz w:val="24"/>
          <w:szCs w:val="24"/>
        </w:rPr>
        <w:t>to develop</w:t>
      </w:r>
      <w:proofErr w:type="gramEnd"/>
      <w:r w:rsidRPr="00C505E8">
        <w:rPr>
          <w:rFonts w:ascii="Arial" w:hAnsi="Arial" w:cs="Arial"/>
          <w:sz w:val="24"/>
          <w:szCs w:val="24"/>
        </w:rPr>
        <w:t xml:space="preserve"> effective policies and practices that alleviate poverty and inequality in the United States.</w:t>
      </w:r>
    </w:p>
    <w:p w14:paraId="0F4514B6" w14:textId="2E87FA00" w:rsidR="00452C35" w:rsidRPr="00C505E8" w:rsidRDefault="00452C35" w:rsidP="00132DD6">
      <w:pPr>
        <w:spacing w:before="100" w:line="360" w:lineRule="auto"/>
        <w:ind w:right="1146"/>
        <w:rPr>
          <w:rFonts w:ascii="Arial" w:hAnsi="Arial" w:cs="Arial"/>
          <w:sz w:val="24"/>
          <w:szCs w:val="24"/>
        </w:rPr>
      </w:pPr>
      <w:r w:rsidRPr="00C505E8">
        <w:rPr>
          <w:rFonts w:ascii="Arial" w:hAnsi="Arial" w:cs="Arial"/>
          <w:sz w:val="24"/>
          <w:szCs w:val="24"/>
        </w:rPr>
        <w:t>The center’s areas of work include national, state, and local policy and program recommendations that help marginalized girls, promote effective workforce and education policies and programs for disconnected youth, and combat deep poverty.</w:t>
      </w:r>
    </w:p>
    <w:p w14:paraId="68383473" w14:textId="77777777" w:rsidR="00452C35" w:rsidRPr="00C505E8" w:rsidRDefault="00452C35" w:rsidP="00C505E8">
      <w:pPr>
        <w:spacing w:before="178" w:line="360" w:lineRule="auto"/>
        <w:ind w:right="894"/>
        <w:rPr>
          <w:rFonts w:ascii="Arial" w:hAnsi="Arial" w:cs="Arial"/>
          <w:sz w:val="24"/>
          <w:szCs w:val="24"/>
        </w:rPr>
      </w:pPr>
      <w:r w:rsidRPr="00C505E8">
        <w:rPr>
          <w:rFonts w:ascii="Arial" w:hAnsi="Arial" w:cs="Arial"/>
          <w:sz w:val="24"/>
          <w:szCs w:val="24"/>
        </w:rPr>
        <w:t>Our strategies are to partner with federal agencies and non-profit organizations to host national conferences, produce and widely disseminate in-depth reports, engage in public speaking, and participate in national coalitions and working groups.</w:t>
      </w:r>
    </w:p>
    <w:p w14:paraId="4F4111AB" w14:textId="77777777" w:rsidR="00452C35" w:rsidRPr="00C505E8" w:rsidRDefault="00452C35" w:rsidP="00C505E8">
      <w:pPr>
        <w:pStyle w:val="BodyText"/>
        <w:rPr>
          <w:rFonts w:ascii="Arial" w:hAnsi="Arial"/>
        </w:rPr>
      </w:pPr>
    </w:p>
    <w:p w14:paraId="0B995FC7" w14:textId="2FA969B0" w:rsidR="00BE0D2F" w:rsidRPr="00C505E8" w:rsidRDefault="00BE0D2F" w:rsidP="00C505E8">
      <w:pPr>
        <w:spacing w:before="140" w:after="240" w:line="360" w:lineRule="auto"/>
        <w:ind w:right="720"/>
        <w:jc w:val="both"/>
        <w:rPr>
          <w:rFonts w:ascii="Arial" w:hAnsi="Arial" w:cs="Arial"/>
          <w:b/>
          <w:bCs/>
          <w:color w:val="000000" w:themeColor="text1"/>
          <w:sz w:val="24"/>
          <w:szCs w:val="24"/>
        </w:rPr>
      </w:pPr>
      <w:r w:rsidRPr="00C505E8">
        <w:rPr>
          <w:rFonts w:ascii="Arial" w:hAnsi="Arial" w:cs="Arial"/>
          <w:b/>
          <w:bCs/>
          <w:color w:val="000000" w:themeColor="text1"/>
          <w:sz w:val="24"/>
          <w:szCs w:val="24"/>
        </w:rPr>
        <w:t>GCPI’s Economic Security and Opportunity Initiative</w:t>
      </w:r>
    </w:p>
    <w:p w14:paraId="1B3CB824" w14:textId="458FBFC5" w:rsidR="00452C35" w:rsidRPr="00C505E8" w:rsidRDefault="00452C35" w:rsidP="00C505E8">
      <w:pPr>
        <w:spacing w:line="360" w:lineRule="auto"/>
        <w:ind w:right="1195"/>
        <w:rPr>
          <w:rFonts w:ascii="Arial" w:hAnsi="Arial" w:cs="Arial"/>
          <w:sz w:val="24"/>
          <w:szCs w:val="24"/>
        </w:rPr>
      </w:pPr>
      <w:r w:rsidRPr="00C505E8">
        <w:rPr>
          <w:rFonts w:ascii="Arial" w:hAnsi="Arial" w:cs="Arial"/>
          <w:sz w:val="24"/>
          <w:szCs w:val="24"/>
        </w:rPr>
        <w:t>The mission of GCPI’s Economic Security and Opportunity Initiative (ESOI) is to expand economic inclusion in the United States through rigorous research, analysis, and ambitious ideas to improve programs</w:t>
      </w:r>
      <w:r w:rsidR="00403F1E" w:rsidRPr="00C505E8">
        <w:rPr>
          <w:rFonts w:ascii="Arial" w:hAnsi="Arial" w:cs="Arial"/>
          <w:sz w:val="24"/>
          <w:szCs w:val="24"/>
        </w:rPr>
        <w:t xml:space="preserve"> </w:t>
      </w:r>
      <w:r w:rsidRPr="00C505E8">
        <w:rPr>
          <w:rFonts w:ascii="Arial" w:hAnsi="Arial" w:cs="Arial"/>
          <w:sz w:val="24"/>
          <w:szCs w:val="24"/>
        </w:rPr>
        <w:t xml:space="preserve">and policies. Further information about GCPI’s ESOI is available at </w:t>
      </w:r>
      <w:hyperlink r:id="rId17">
        <w:r w:rsidRPr="00C505E8">
          <w:rPr>
            <w:rFonts w:ascii="Arial" w:hAnsi="Arial" w:cs="Arial"/>
            <w:sz w:val="24"/>
            <w:szCs w:val="24"/>
          </w:rPr>
          <w:t>www.</w:t>
        </w:r>
      </w:hyperlink>
      <w:r w:rsidR="002F55C2" w:rsidRPr="00C505E8">
        <w:rPr>
          <w:rFonts w:ascii="Arial" w:hAnsi="Arial" w:cs="Arial"/>
          <w:sz w:val="24"/>
          <w:szCs w:val="24"/>
        </w:rPr>
        <w:t xml:space="preserve"> </w:t>
      </w:r>
      <w:proofErr w:type="gramStart"/>
      <w:r w:rsidR="002F55C2" w:rsidRPr="00C505E8">
        <w:rPr>
          <w:rFonts w:ascii="Arial" w:hAnsi="Arial" w:cs="Arial"/>
          <w:sz w:val="24"/>
          <w:szCs w:val="24"/>
        </w:rPr>
        <w:t>georgetownpoverty.org</w:t>
      </w:r>
      <w:proofErr w:type="gramEnd"/>
      <w:r w:rsidR="002F55C2" w:rsidRPr="00C505E8">
        <w:rPr>
          <w:rFonts w:ascii="Arial" w:hAnsi="Arial" w:cs="Arial"/>
          <w:sz w:val="24"/>
          <w:szCs w:val="24"/>
        </w:rPr>
        <w:t>.</w:t>
      </w:r>
    </w:p>
    <w:p w14:paraId="2016BA42" w14:textId="1C19AF77" w:rsidR="00452C35" w:rsidRPr="00C505E8" w:rsidRDefault="00452C35" w:rsidP="00C505E8">
      <w:pPr>
        <w:spacing w:line="360" w:lineRule="auto"/>
        <w:rPr>
          <w:rFonts w:ascii="Arial" w:hAnsi="Arial" w:cs="Arial"/>
          <w:b/>
          <w:sz w:val="24"/>
          <w:szCs w:val="24"/>
        </w:rPr>
      </w:pPr>
    </w:p>
    <w:p w14:paraId="0979E817" w14:textId="4035B9DF" w:rsidR="00BE0D2F" w:rsidRPr="00C505E8" w:rsidRDefault="00BE0D2F" w:rsidP="00C505E8">
      <w:pPr>
        <w:spacing w:before="140" w:after="240" w:line="360" w:lineRule="auto"/>
        <w:ind w:right="720"/>
        <w:jc w:val="both"/>
        <w:rPr>
          <w:rFonts w:ascii="Arial" w:hAnsi="Arial" w:cs="Arial"/>
          <w:b/>
          <w:bCs/>
          <w:color w:val="000000" w:themeColor="text1"/>
          <w:sz w:val="24"/>
          <w:szCs w:val="24"/>
        </w:rPr>
      </w:pPr>
      <w:r w:rsidRPr="00C505E8">
        <w:rPr>
          <w:rFonts w:ascii="Arial" w:hAnsi="Arial" w:cs="Arial"/>
          <w:b/>
          <w:bCs/>
          <w:color w:val="000000" w:themeColor="text1"/>
          <w:sz w:val="24"/>
          <w:szCs w:val="24"/>
        </w:rPr>
        <w:t>The Arc</w:t>
      </w:r>
    </w:p>
    <w:p w14:paraId="22F43DAF" w14:textId="77777777" w:rsidR="00452C35" w:rsidRPr="00C505E8" w:rsidRDefault="00452C35" w:rsidP="00C505E8">
      <w:pPr>
        <w:spacing w:before="43" w:line="360" w:lineRule="auto"/>
        <w:ind w:right="1004"/>
        <w:rPr>
          <w:rFonts w:ascii="Arial" w:hAnsi="Arial" w:cs="Arial"/>
          <w:sz w:val="24"/>
          <w:szCs w:val="24"/>
        </w:rPr>
      </w:pPr>
      <w:r w:rsidRPr="00C505E8">
        <w:rPr>
          <w:rFonts w:ascii="Arial" w:hAnsi="Arial" w:cs="Arial"/>
          <w:sz w:val="24"/>
          <w:szCs w:val="24"/>
        </w:rPr>
        <w:t xml:space="preserve">The Arc promotes and protects the human rights of people with intellectual and developmental disabilities and actively supports their full inclusion and participation in the community throughout their lifetimes and without regard to diagnosis. The Arc has a network of over 650 chapters across the country. Further information about The Arc is available at </w:t>
      </w:r>
      <w:hyperlink r:id="rId18">
        <w:r w:rsidRPr="00C505E8">
          <w:rPr>
            <w:rFonts w:ascii="Arial" w:hAnsi="Arial" w:cs="Arial"/>
            <w:sz w:val="24"/>
            <w:szCs w:val="24"/>
          </w:rPr>
          <w:t>www.thearc.org.</w:t>
        </w:r>
      </w:hyperlink>
    </w:p>
    <w:p w14:paraId="094AC12A" w14:textId="2BA2CFC0" w:rsidR="00452C35" w:rsidRPr="00C505E8" w:rsidRDefault="00452C35" w:rsidP="00C505E8">
      <w:pPr>
        <w:pStyle w:val="BodyText"/>
        <w:rPr>
          <w:rFonts w:ascii="Arial" w:hAnsi="Arial"/>
        </w:rPr>
      </w:pPr>
      <w:r w:rsidRPr="00C505E8">
        <w:rPr>
          <w:rFonts w:ascii="Arial" w:hAnsi="Arial"/>
        </w:rPr>
        <w:br w:type="column"/>
      </w:r>
      <w:r w:rsidRPr="00C505E8">
        <w:rPr>
          <w:rFonts w:ascii="Arial" w:hAnsi="Arial"/>
        </w:rPr>
        <w:lastRenderedPageBreak/>
        <w:t xml:space="preserve">Copyright Creative Commons (cc) 2017 by Kali Grant, T.J. Sutcliffe, Indivar </w:t>
      </w:r>
      <w:r w:rsidR="00FB59AE" w:rsidRPr="00C505E8">
        <w:rPr>
          <w:rFonts w:ascii="Arial" w:hAnsi="Arial"/>
        </w:rPr>
        <w:t>Dutta-Gupta, and Casey Goldvale</w:t>
      </w:r>
    </w:p>
    <w:p w14:paraId="57294712" w14:textId="77777777" w:rsidR="00452C35" w:rsidRPr="00C505E8" w:rsidRDefault="00452C35" w:rsidP="00C505E8">
      <w:pPr>
        <w:pStyle w:val="BodyText"/>
        <w:rPr>
          <w:rFonts w:ascii="Arial" w:hAnsi="Arial"/>
        </w:rPr>
      </w:pPr>
    </w:p>
    <w:p w14:paraId="242B6A12" w14:textId="0F5E19F6" w:rsidR="00452C35" w:rsidRPr="00BE0D2F" w:rsidRDefault="00452C35" w:rsidP="00C505E8">
      <w:pPr>
        <w:spacing w:before="110" w:line="360" w:lineRule="auto"/>
        <w:ind w:right="894"/>
        <w:rPr>
          <w:rFonts w:ascii="Montserrat" w:hAnsi="Montserrat" w:cs="Arial"/>
          <w:i/>
          <w:sz w:val="24"/>
          <w:szCs w:val="24"/>
        </w:rPr>
        <w:sectPr w:rsidR="00452C35" w:rsidRPr="00BE0D2F" w:rsidSect="00012BF2">
          <w:endnotePr>
            <w:numFmt w:val="decimal"/>
          </w:endnotePr>
          <w:type w:val="continuous"/>
          <w:pgSz w:w="12240" w:h="15840"/>
          <w:pgMar w:top="1440" w:right="1440" w:bottom="1440" w:left="1440" w:header="720" w:footer="720" w:gutter="0"/>
          <w:cols w:space="720"/>
        </w:sectPr>
      </w:pPr>
      <w:r w:rsidRPr="00C505E8">
        <w:rPr>
          <w:rFonts w:ascii="Arial" w:hAnsi="Arial" w:cs="Arial"/>
          <w:i/>
          <w:sz w:val="24"/>
          <w:szCs w:val="24"/>
        </w:rPr>
        <w:t>Notice of rights: This report has been published under a Creative Commons license. This work may be copied, redistributed, or displayed by anyone, provided that proper attribution is given and that the adaptation also carries a Creative Commons license. Commercial use of this work is disallo</w:t>
      </w:r>
      <w:r w:rsidR="00F20150" w:rsidRPr="00C505E8">
        <w:rPr>
          <w:rFonts w:ascii="Arial" w:hAnsi="Arial" w:cs="Arial"/>
          <w:i/>
          <w:sz w:val="24"/>
          <w:szCs w:val="24"/>
        </w:rPr>
        <w:t>wed</w:t>
      </w:r>
      <w:r w:rsidR="00D74B4A" w:rsidRPr="00C505E8">
        <w:rPr>
          <w:rFonts w:ascii="Arial" w:hAnsi="Arial" w:cs="Arial"/>
          <w:i/>
          <w:sz w:val="24"/>
          <w:szCs w:val="24"/>
        </w:rPr>
        <w:t>.</w:t>
      </w:r>
    </w:p>
    <w:p w14:paraId="5B1B0422" w14:textId="0735296F" w:rsidR="009C196E" w:rsidRPr="002E6BF9" w:rsidRDefault="009C196E" w:rsidP="0088022D">
      <w:pPr>
        <w:rPr>
          <w:rFonts w:ascii="Arial" w:hAnsi="Arial" w:cs="Arial"/>
          <w:b/>
          <w:sz w:val="36"/>
          <w:szCs w:val="36"/>
        </w:rPr>
      </w:pPr>
      <w:bookmarkStart w:id="2" w:name="_Toc492502256"/>
      <w:r w:rsidRPr="002E6BF9">
        <w:rPr>
          <w:rFonts w:ascii="Arial" w:hAnsi="Arial" w:cs="Arial"/>
          <w:b/>
          <w:sz w:val="36"/>
          <w:szCs w:val="36"/>
        </w:rPr>
        <w:lastRenderedPageBreak/>
        <w:t>Acknowledgement</w:t>
      </w:r>
      <w:bookmarkEnd w:id="2"/>
      <w:r w:rsidR="0022572A" w:rsidRPr="002E6BF9">
        <w:rPr>
          <w:rFonts w:ascii="Arial" w:hAnsi="Arial" w:cs="Arial"/>
          <w:b/>
          <w:sz w:val="36"/>
          <w:szCs w:val="36"/>
        </w:rPr>
        <w:t xml:space="preserve">s </w:t>
      </w:r>
    </w:p>
    <w:p w14:paraId="2249D2D6" w14:textId="4E4894A3" w:rsidR="009C196E" w:rsidRPr="00625EC3" w:rsidRDefault="009C196E" w:rsidP="00BE0D2F">
      <w:pPr>
        <w:pStyle w:val="BodyText"/>
        <w:rPr>
          <w:rFonts w:ascii="Arial" w:hAnsi="Arial"/>
        </w:rPr>
      </w:pPr>
      <w:r w:rsidRPr="00625EC3">
        <w:rPr>
          <w:rFonts w:ascii="Arial" w:hAnsi="Arial"/>
        </w:rPr>
        <w:t xml:space="preserve">We appreciate the generous assistance provided by the following individuals, who shared their insights and advice and reviewed drafts of this report: </w:t>
      </w:r>
      <w:r w:rsidR="006444B3" w:rsidRPr="00625EC3">
        <w:rPr>
          <w:rFonts w:ascii="Arial" w:hAnsi="Arial"/>
        </w:rPr>
        <w:t>Julia Bascom, Alexandra Bradley, John Butterworth, Joe Caldwell, Wendy Chun-Hoon, Lisa Ekman, Shawn Fremstad, Pronita Gupta, Aparna Mathur, Kathleen Romig, Isabel Sawhill, Vicki Shabo, Rebecca Vallas, Preston Van Vliet, and Ben Veghte</w:t>
      </w:r>
      <w:r w:rsidRPr="00625EC3">
        <w:rPr>
          <w:rFonts w:ascii="Arial" w:hAnsi="Arial"/>
        </w:rPr>
        <w:t>. At the Georgetown Center on Poverty and Inequality, Huixian “Anita” Li provided substantial research assistance and writing; Aileen Carr contributed research, editing, and writing; Sophie Khan provided essential quantitative and secondary research and editing assistance; and Christopher Brown provided research and editing assistance. At The Arc, Marty Ford, Kristen McKiernan, Robin Shaffert, and Julie Ward provided editing assistance</w:t>
      </w:r>
      <w:r w:rsidR="006444B3" w:rsidRPr="00625EC3">
        <w:rPr>
          <w:rFonts w:ascii="Arial" w:hAnsi="Arial"/>
        </w:rPr>
        <w:t>; Kiley McLean contributed research assistance</w:t>
      </w:r>
      <w:r w:rsidRPr="00625EC3">
        <w:rPr>
          <w:rFonts w:ascii="Arial" w:hAnsi="Arial"/>
        </w:rPr>
        <w:t>. Thanks to Jay Christian of Jay Christian Design for the report’s design and layout. Any errors of fact or interpretation remain the authors’.</w:t>
      </w:r>
    </w:p>
    <w:p w14:paraId="22D03F90" w14:textId="288BF678" w:rsidR="004E4EC3" w:rsidRPr="00625EC3" w:rsidRDefault="009C196E" w:rsidP="00BE0D2F">
      <w:pPr>
        <w:pStyle w:val="BodyText"/>
        <w:rPr>
          <w:rFonts w:ascii="Arial" w:hAnsi="Arial"/>
        </w:rPr>
      </w:pPr>
      <w:r w:rsidRPr="00625EC3">
        <w:rPr>
          <w:rFonts w:ascii="Arial" w:hAnsi="Arial"/>
        </w:rPr>
        <w:t>Unless otherwise noted or sourced, data analysis uses IPUMS USA microdata from: Steven Ruggles, J. Trent Alexander, Katie Genadek, Ronald Goeken, Matthew B. Schroeder, and Matthew Sobek. “Integrated Public Use Microdata Series: Version 5.0 [Machine-readable database].” Minnesota Population Center [producer and distributor], 2010</w:t>
      </w:r>
      <w:r w:rsidR="00DA2B37" w:rsidRPr="00625EC3">
        <w:rPr>
          <w:rFonts w:ascii="Arial" w:hAnsi="Arial"/>
        </w:rPr>
        <w:t>.</w:t>
      </w:r>
    </w:p>
    <w:p w14:paraId="1C7B316A" w14:textId="77777777" w:rsidR="004E4EC3" w:rsidRPr="00625EC3" w:rsidRDefault="004E4EC3">
      <w:pPr>
        <w:rPr>
          <w:rFonts w:ascii="Arial" w:hAnsi="Arial" w:cs="Arial"/>
          <w:sz w:val="24"/>
          <w:szCs w:val="24"/>
        </w:rPr>
      </w:pPr>
      <w:r w:rsidRPr="00625EC3">
        <w:rPr>
          <w:rFonts w:ascii="Arial" w:hAnsi="Arial" w:cs="Arial"/>
        </w:rPr>
        <w:br w:type="page"/>
      </w:r>
    </w:p>
    <w:p w14:paraId="1B01A10B" w14:textId="77777777" w:rsidR="00824085" w:rsidRPr="00BE0D2F" w:rsidRDefault="00824085" w:rsidP="00BE0D2F">
      <w:pPr>
        <w:pStyle w:val="BodyText"/>
        <w:rPr>
          <w:sz w:val="18"/>
        </w:rPr>
        <w:sectPr w:rsidR="00824085" w:rsidRPr="00BE0D2F" w:rsidSect="00452C35">
          <w:footerReference w:type="even" r:id="rId19"/>
          <w:footerReference w:type="default" r:id="rId20"/>
          <w:endnotePr>
            <w:numFmt w:val="decimal"/>
          </w:endnotePr>
          <w:pgSz w:w="12240" w:h="15840"/>
          <w:pgMar w:top="1440" w:right="1440" w:bottom="1440" w:left="1440" w:header="0" w:footer="431" w:gutter="0"/>
          <w:pgNumType w:start="1"/>
          <w:cols w:space="720"/>
        </w:sectPr>
      </w:pPr>
    </w:p>
    <w:p w14:paraId="3915B0C3" w14:textId="7DA1F909" w:rsidR="00DA2B37" w:rsidRPr="002E6BF9" w:rsidRDefault="00DA2B37" w:rsidP="007B78E3">
      <w:pPr>
        <w:pStyle w:val="Heading1"/>
        <w:rPr>
          <w:b/>
          <w:bCs/>
          <w:caps/>
        </w:rPr>
      </w:pPr>
      <w:bookmarkStart w:id="3" w:name="_Toc492502257"/>
      <w:r w:rsidRPr="002E6BF9">
        <w:rPr>
          <w:b/>
        </w:rPr>
        <w:lastRenderedPageBreak/>
        <w:t>Table of Contents</w:t>
      </w:r>
      <w:bookmarkEnd w:id="3"/>
      <w:r w:rsidR="0022572A" w:rsidRPr="002E6BF9">
        <w:rPr>
          <w:b/>
          <w:bCs/>
          <w:caps/>
        </w:rPr>
        <w:t xml:space="preserve"> </w:t>
      </w:r>
    </w:p>
    <w:p w14:paraId="138228A8" w14:textId="71253FE9" w:rsidR="004E4EC3" w:rsidRPr="00F0521B" w:rsidRDefault="004E4EC3" w:rsidP="00C81585">
      <w:pPr>
        <w:pStyle w:val="TOC1"/>
        <w:rPr>
          <w:rFonts w:ascii="Arial" w:eastAsiaTheme="minorEastAsia" w:hAnsi="Arial" w:cs="Arial"/>
          <w:noProof/>
        </w:rPr>
      </w:pPr>
      <w:r>
        <w:fldChar w:fldCharType="begin"/>
      </w:r>
      <w:r>
        <w:instrText xml:space="preserve"> TOC \h \z \t "Style 1,1,Text Box Head,4,Style 2,2,Style 3,3" </w:instrText>
      </w:r>
      <w:r>
        <w:fldChar w:fldCharType="separate"/>
      </w:r>
      <w:hyperlink w:anchor="_Toc492502258" w:history="1">
        <w:r w:rsidRPr="00F0521B">
          <w:rPr>
            <w:rStyle w:val="Hyperlink"/>
            <w:rFonts w:ascii="Arial" w:hAnsi="Arial" w:cs="Arial"/>
            <w:noProof/>
          </w:rPr>
          <w:t>Introduction</w:t>
        </w:r>
        <w:r w:rsidRPr="00F0521B">
          <w:rPr>
            <w:rFonts w:ascii="Arial" w:hAnsi="Arial" w:cs="Arial"/>
            <w:noProof/>
            <w:webHidden/>
          </w:rPr>
          <w:tab/>
        </w:r>
        <w:r w:rsidRPr="00F0521B">
          <w:rPr>
            <w:rFonts w:ascii="Arial" w:hAnsi="Arial" w:cs="Arial"/>
            <w:noProof/>
            <w:webHidden/>
          </w:rPr>
          <w:fldChar w:fldCharType="begin"/>
        </w:r>
        <w:r w:rsidRPr="00F0521B">
          <w:rPr>
            <w:rFonts w:ascii="Arial" w:hAnsi="Arial" w:cs="Arial"/>
            <w:noProof/>
            <w:webHidden/>
          </w:rPr>
          <w:instrText xml:space="preserve"> PAGEREF _Toc492502258 \h </w:instrText>
        </w:r>
        <w:r w:rsidRPr="00F0521B">
          <w:rPr>
            <w:rFonts w:ascii="Arial" w:hAnsi="Arial" w:cs="Arial"/>
            <w:noProof/>
            <w:webHidden/>
          </w:rPr>
        </w:r>
        <w:r w:rsidRPr="00F0521B">
          <w:rPr>
            <w:rFonts w:ascii="Arial" w:hAnsi="Arial" w:cs="Arial"/>
            <w:noProof/>
            <w:webHidden/>
          </w:rPr>
          <w:fldChar w:fldCharType="separate"/>
        </w:r>
        <w:r w:rsidR="00B94F76" w:rsidRPr="00F0521B">
          <w:rPr>
            <w:rFonts w:ascii="Arial" w:hAnsi="Arial" w:cs="Arial"/>
            <w:noProof/>
            <w:webHidden/>
          </w:rPr>
          <w:t>4</w:t>
        </w:r>
        <w:r w:rsidRPr="00F0521B">
          <w:rPr>
            <w:rFonts w:ascii="Arial" w:hAnsi="Arial" w:cs="Arial"/>
            <w:noProof/>
            <w:webHidden/>
          </w:rPr>
          <w:fldChar w:fldCharType="end"/>
        </w:r>
      </w:hyperlink>
    </w:p>
    <w:p w14:paraId="035E6AAF" w14:textId="6B3D7206" w:rsidR="004E4EC3" w:rsidRPr="00F0521B" w:rsidRDefault="00953DD9" w:rsidP="00C81585">
      <w:pPr>
        <w:pStyle w:val="TOC1"/>
        <w:rPr>
          <w:rFonts w:ascii="Arial" w:eastAsiaTheme="minorEastAsia" w:hAnsi="Arial" w:cs="Arial"/>
          <w:noProof/>
        </w:rPr>
      </w:pPr>
      <w:hyperlink w:anchor="_Toc492502259" w:history="1">
        <w:r w:rsidR="004E4EC3" w:rsidRPr="00F0521B">
          <w:rPr>
            <w:rStyle w:val="Hyperlink"/>
            <w:rFonts w:ascii="Arial" w:hAnsi="Arial" w:cs="Arial"/>
            <w:noProof/>
          </w:rPr>
          <w:t>Disability and Work in the United States</w:t>
        </w:r>
        <w:r w:rsidR="004E4EC3" w:rsidRPr="00F0521B">
          <w:rPr>
            <w:rFonts w:ascii="Arial" w:hAnsi="Arial" w:cs="Arial"/>
            <w:noProof/>
            <w:webHidden/>
          </w:rPr>
          <w:tab/>
        </w:r>
        <w:r w:rsidR="004E4EC3" w:rsidRPr="00F0521B">
          <w:rPr>
            <w:rFonts w:ascii="Arial" w:hAnsi="Arial" w:cs="Arial"/>
            <w:noProof/>
            <w:webHidden/>
          </w:rPr>
          <w:fldChar w:fldCharType="begin"/>
        </w:r>
        <w:r w:rsidR="004E4EC3" w:rsidRPr="00F0521B">
          <w:rPr>
            <w:rFonts w:ascii="Arial" w:hAnsi="Arial" w:cs="Arial"/>
            <w:noProof/>
            <w:webHidden/>
          </w:rPr>
          <w:instrText xml:space="preserve"> PAGEREF _Toc492502259 \h </w:instrText>
        </w:r>
        <w:r w:rsidR="004E4EC3" w:rsidRPr="00F0521B">
          <w:rPr>
            <w:rFonts w:ascii="Arial" w:hAnsi="Arial" w:cs="Arial"/>
            <w:noProof/>
            <w:webHidden/>
          </w:rPr>
        </w:r>
        <w:r w:rsidR="004E4EC3" w:rsidRPr="00F0521B">
          <w:rPr>
            <w:rFonts w:ascii="Arial" w:hAnsi="Arial" w:cs="Arial"/>
            <w:noProof/>
            <w:webHidden/>
          </w:rPr>
          <w:fldChar w:fldCharType="separate"/>
        </w:r>
        <w:r w:rsidR="00B94F76" w:rsidRPr="00F0521B">
          <w:rPr>
            <w:rFonts w:ascii="Arial" w:hAnsi="Arial" w:cs="Arial"/>
            <w:noProof/>
            <w:webHidden/>
          </w:rPr>
          <w:t>6</w:t>
        </w:r>
        <w:r w:rsidR="004E4EC3" w:rsidRPr="00F0521B">
          <w:rPr>
            <w:rFonts w:ascii="Arial" w:hAnsi="Arial" w:cs="Arial"/>
            <w:noProof/>
            <w:webHidden/>
          </w:rPr>
          <w:fldChar w:fldCharType="end"/>
        </w:r>
      </w:hyperlink>
    </w:p>
    <w:p w14:paraId="2F1493C6" w14:textId="4A3BEA0C" w:rsidR="004E4EC3" w:rsidRPr="00F0521B" w:rsidRDefault="00953DD9" w:rsidP="009516F4">
      <w:pPr>
        <w:pStyle w:val="TOC2"/>
        <w:tabs>
          <w:tab w:val="right" w:leader="dot" w:pos="9350"/>
        </w:tabs>
        <w:spacing w:line="360" w:lineRule="auto"/>
        <w:rPr>
          <w:rFonts w:ascii="Arial" w:eastAsiaTheme="minorEastAsia" w:hAnsi="Arial" w:cs="Arial"/>
          <w:b w:val="0"/>
          <w:bCs w:val="0"/>
          <w:noProof/>
          <w:sz w:val="24"/>
          <w:szCs w:val="24"/>
        </w:rPr>
      </w:pPr>
      <w:hyperlink w:anchor="_Toc492502261" w:history="1">
        <w:r w:rsidR="004E4EC3" w:rsidRPr="00F0521B">
          <w:rPr>
            <w:rStyle w:val="Hyperlink"/>
            <w:rFonts w:ascii="Arial" w:hAnsi="Arial" w:cs="Arial"/>
            <w:noProof/>
            <w:sz w:val="24"/>
            <w:szCs w:val="24"/>
          </w:rPr>
          <w:t>Disability is Prevalent Throughout the Life Course</w:t>
        </w:r>
        <w:r w:rsidR="004E4EC3" w:rsidRPr="00F0521B">
          <w:rPr>
            <w:rFonts w:ascii="Arial" w:hAnsi="Arial" w:cs="Arial"/>
            <w:noProof/>
            <w:webHidden/>
            <w:sz w:val="24"/>
            <w:szCs w:val="24"/>
          </w:rPr>
          <w:tab/>
        </w:r>
        <w:r w:rsidR="004E4EC3" w:rsidRPr="00F0521B">
          <w:rPr>
            <w:rFonts w:ascii="Arial" w:hAnsi="Arial" w:cs="Arial"/>
            <w:noProof/>
            <w:webHidden/>
            <w:sz w:val="24"/>
            <w:szCs w:val="24"/>
          </w:rPr>
          <w:fldChar w:fldCharType="begin"/>
        </w:r>
        <w:r w:rsidR="004E4EC3" w:rsidRPr="00F0521B">
          <w:rPr>
            <w:rFonts w:ascii="Arial" w:hAnsi="Arial" w:cs="Arial"/>
            <w:noProof/>
            <w:webHidden/>
            <w:sz w:val="24"/>
            <w:szCs w:val="24"/>
          </w:rPr>
          <w:instrText xml:space="preserve"> PAGEREF _Toc492502261 \h </w:instrText>
        </w:r>
        <w:r w:rsidR="004E4EC3" w:rsidRPr="00F0521B">
          <w:rPr>
            <w:rFonts w:ascii="Arial" w:hAnsi="Arial" w:cs="Arial"/>
            <w:noProof/>
            <w:webHidden/>
            <w:sz w:val="24"/>
            <w:szCs w:val="24"/>
          </w:rPr>
        </w:r>
        <w:r w:rsidR="004E4EC3" w:rsidRPr="00F0521B">
          <w:rPr>
            <w:rFonts w:ascii="Arial" w:hAnsi="Arial" w:cs="Arial"/>
            <w:noProof/>
            <w:webHidden/>
            <w:sz w:val="24"/>
            <w:szCs w:val="24"/>
          </w:rPr>
          <w:fldChar w:fldCharType="separate"/>
        </w:r>
        <w:r w:rsidR="00B94F76" w:rsidRPr="00F0521B">
          <w:rPr>
            <w:rFonts w:ascii="Arial" w:hAnsi="Arial" w:cs="Arial"/>
            <w:noProof/>
            <w:webHidden/>
            <w:sz w:val="24"/>
            <w:szCs w:val="24"/>
          </w:rPr>
          <w:t>6</w:t>
        </w:r>
        <w:r w:rsidR="004E4EC3" w:rsidRPr="00F0521B">
          <w:rPr>
            <w:rFonts w:ascii="Arial" w:hAnsi="Arial" w:cs="Arial"/>
            <w:noProof/>
            <w:webHidden/>
            <w:sz w:val="24"/>
            <w:szCs w:val="24"/>
          </w:rPr>
          <w:fldChar w:fldCharType="end"/>
        </w:r>
      </w:hyperlink>
    </w:p>
    <w:p w14:paraId="4375EC05" w14:textId="31C1933F" w:rsidR="004E4EC3" w:rsidRPr="00F0521B" w:rsidRDefault="00953DD9" w:rsidP="009516F4">
      <w:pPr>
        <w:pStyle w:val="TOC2"/>
        <w:tabs>
          <w:tab w:val="right" w:leader="dot" w:pos="9350"/>
        </w:tabs>
        <w:spacing w:line="360" w:lineRule="auto"/>
        <w:rPr>
          <w:rFonts w:ascii="Arial" w:eastAsiaTheme="minorEastAsia" w:hAnsi="Arial" w:cs="Arial"/>
          <w:b w:val="0"/>
          <w:bCs w:val="0"/>
          <w:noProof/>
          <w:sz w:val="24"/>
          <w:szCs w:val="24"/>
        </w:rPr>
      </w:pPr>
      <w:hyperlink w:anchor="_Toc492502262" w:history="1">
        <w:r w:rsidR="004E4EC3" w:rsidRPr="00F0521B">
          <w:rPr>
            <w:rStyle w:val="Hyperlink"/>
            <w:rFonts w:ascii="Arial" w:hAnsi="Arial" w:cs="Arial"/>
            <w:noProof/>
            <w:sz w:val="24"/>
            <w:szCs w:val="24"/>
          </w:rPr>
          <w:t>Workers of Color with Disabilities Face Disproportionate Barriers to Employment and Economic Security</w:t>
        </w:r>
        <w:r w:rsidR="004E4EC3" w:rsidRPr="00F0521B">
          <w:rPr>
            <w:rFonts w:ascii="Arial" w:hAnsi="Arial" w:cs="Arial"/>
            <w:noProof/>
            <w:webHidden/>
            <w:sz w:val="24"/>
            <w:szCs w:val="24"/>
          </w:rPr>
          <w:tab/>
        </w:r>
        <w:r w:rsidR="004E4EC3" w:rsidRPr="00F0521B">
          <w:rPr>
            <w:rFonts w:ascii="Arial" w:hAnsi="Arial" w:cs="Arial"/>
            <w:noProof/>
            <w:webHidden/>
            <w:sz w:val="24"/>
            <w:szCs w:val="24"/>
          </w:rPr>
          <w:fldChar w:fldCharType="begin"/>
        </w:r>
        <w:r w:rsidR="004E4EC3" w:rsidRPr="00F0521B">
          <w:rPr>
            <w:rFonts w:ascii="Arial" w:hAnsi="Arial" w:cs="Arial"/>
            <w:noProof/>
            <w:webHidden/>
            <w:sz w:val="24"/>
            <w:szCs w:val="24"/>
          </w:rPr>
          <w:instrText xml:space="preserve"> PAGEREF _Toc492502262 \h </w:instrText>
        </w:r>
        <w:r w:rsidR="004E4EC3" w:rsidRPr="00F0521B">
          <w:rPr>
            <w:rFonts w:ascii="Arial" w:hAnsi="Arial" w:cs="Arial"/>
            <w:noProof/>
            <w:webHidden/>
            <w:sz w:val="24"/>
            <w:szCs w:val="24"/>
          </w:rPr>
        </w:r>
        <w:r w:rsidR="004E4EC3" w:rsidRPr="00F0521B">
          <w:rPr>
            <w:rFonts w:ascii="Arial" w:hAnsi="Arial" w:cs="Arial"/>
            <w:noProof/>
            <w:webHidden/>
            <w:sz w:val="24"/>
            <w:szCs w:val="24"/>
          </w:rPr>
          <w:fldChar w:fldCharType="separate"/>
        </w:r>
        <w:r w:rsidR="00B94F76" w:rsidRPr="00F0521B">
          <w:rPr>
            <w:rFonts w:ascii="Arial" w:hAnsi="Arial" w:cs="Arial"/>
            <w:noProof/>
            <w:webHidden/>
            <w:sz w:val="24"/>
            <w:szCs w:val="24"/>
          </w:rPr>
          <w:t>7</w:t>
        </w:r>
        <w:r w:rsidR="004E4EC3" w:rsidRPr="00F0521B">
          <w:rPr>
            <w:rFonts w:ascii="Arial" w:hAnsi="Arial" w:cs="Arial"/>
            <w:noProof/>
            <w:webHidden/>
            <w:sz w:val="24"/>
            <w:szCs w:val="24"/>
          </w:rPr>
          <w:fldChar w:fldCharType="end"/>
        </w:r>
      </w:hyperlink>
    </w:p>
    <w:p w14:paraId="1DEC5489" w14:textId="27865876" w:rsidR="004E4EC3" w:rsidRPr="00F0521B" w:rsidRDefault="00953DD9" w:rsidP="009516F4">
      <w:pPr>
        <w:pStyle w:val="TOC2"/>
        <w:tabs>
          <w:tab w:val="right" w:leader="dot" w:pos="9350"/>
        </w:tabs>
        <w:spacing w:line="360" w:lineRule="auto"/>
        <w:rPr>
          <w:rFonts w:ascii="Arial" w:eastAsiaTheme="minorEastAsia" w:hAnsi="Arial" w:cs="Arial"/>
          <w:b w:val="0"/>
          <w:bCs w:val="0"/>
          <w:noProof/>
          <w:sz w:val="24"/>
          <w:szCs w:val="24"/>
        </w:rPr>
      </w:pPr>
      <w:hyperlink w:anchor="_Toc492502263" w:history="1">
        <w:r w:rsidR="004E4EC3" w:rsidRPr="00F0521B">
          <w:rPr>
            <w:rStyle w:val="Hyperlink"/>
            <w:rFonts w:ascii="Arial" w:hAnsi="Arial" w:cs="Arial"/>
            <w:noProof/>
            <w:sz w:val="24"/>
            <w:szCs w:val="24"/>
          </w:rPr>
          <w:t>Most Adults with Disabilities are Striving to Work, but Often Face Barriers to Employment</w:t>
        </w:r>
        <w:r w:rsidR="004E4EC3" w:rsidRPr="00F0521B">
          <w:rPr>
            <w:rFonts w:ascii="Arial" w:hAnsi="Arial" w:cs="Arial"/>
            <w:noProof/>
            <w:webHidden/>
            <w:sz w:val="24"/>
            <w:szCs w:val="24"/>
          </w:rPr>
          <w:tab/>
        </w:r>
        <w:r w:rsidR="004E4EC3" w:rsidRPr="00F0521B">
          <w:rPr>
            <w:rFonts w:ascii="Arial" w:hAnsi="Arial" w:cs="Arial"/>
            <w:noProof/>
            <w:webHidden/>
            <w:sz w:val="24"/>
            <w:szCs w:val="24"/>
          </w:rPr>
          <w:fldChar w:fldCharType="begin"/>
        </w:r>
        <w:r w:rsidR="004E4EC3" w:rsidRPr="00F0521B">
          <w:rPr>
            <w:rFonts w:ascii="Arial" w:hAnsi="Arial" w:cs="Arial"/>
            <w:noProof/>
            <w:webHidden/>
            <w:sz w:val="24"/>
            <w:szCs w:val="24"/>
          </w:rPr>
          <w:instrText xml:space="preserve"> PAGEREF _Toc492502263 \h </w:instrText>
        </w:r>
        <w:r w:rsidR="004E4EC3" w:rsidRPr="00F0521B">
          <w:rPr>
            <w:rFonts w:ascii="Arial" w:hAnsi="Arial" w:cs="Arial"/>
            <w:noProof/>
            <w:webHidden/>
            <w:sz w:val="24"/>
            <w:szCs w:val="24"/>
          </w:rPr>
        </w:r>
        <w:r w:rsidR="004E4EC3" w:rsidRPr="00F0521B">
          <w:rPr>
            <w:rFonts w:ascii="Arial" w:hAnsi="Arial" w:cs="Arial"/>
            <w:noProof/>
            <w:webHidden/>
            <w:sz w:val="24"/>
            <w:szCs w:val="24"/>
          </w:rPr>
          <w:fldChar w:fldCharType="separate"/>
        </w:r>
        <w:r w:rsidR="00B94F76" w:rsidRPr="00F0521B">
          <w:rPr>
            <w:rFonts w:ascii="Arial" w:hAnsi="Arial" w:cs="Arial"/>
            <w:noProof/>
            <w:webHidden/>
            <w:sz w:val="24"/>
            <w:szCs w:val="24"/>
          </w:rPr>
          <w:t>7</w:t>
        </w:r>
        <w:r w:rsidR="004E4EC3" w:rsidRPr="00F0521B">
          <w:rPr>
            <w:rFonts w:ascii="Arial" w:hAnsi="Arial" w:cs="Arial"/>
            <w:noProof/>
            <w:webHidden/>
            <w:sz w:val="24"/>
            <w:szCs w:val="24"/>
          </w:rPr>
          <w:fldChar w:fldCharType="end"/>
        </w:r>
      </w:hyperlink>
    </w:p>
    <w:p w14:paraId="0E73C1A5" w14:textId="6CA3C7AA" w:rsidR="004E4EC3" w:rsidRPr="00F0521B" w:rsidRDefault="00953DD9" w:rsidP="009516F4">
      <w:pPr>
        <w:pStyle w:val="TOC2"/>
        <w:tabs>
          <w:tab w:val="right" w:leader="dot" w:pos="9350"/>
        </w:tabs>
        <w:spacing w:line="360" w:lineRule="auto"/>
        <w:rPr>
          <w:rFonts w:ascii="Arial" w:eastAsiaTheme="minorEastAsia" w:hAnsi="Arial" w:cs="Arial"/>
          <w:b w:val="0"/>
          <w:bCs w:val="0"/>
          <w:noProof/>
          <w:sz w:val="24"/>
          <w:szCs w:val="24"/>
        </w:rPr>
      </w:pPr>
      <w:hyperlink w:anchor="_Toc492502264" w:history="1">
        <w:r w:rsidR="004E4EC3" w:rsidRPr="00F0521B">
          <w:rPr>
            <w:rStyle w:val="Hyperlink"/>
            <w:rFonts w:ascii="Arial" w:hAnsi="Arial" w:cs="Arial"/>
            <w:noProof/>
            <w:sz w:val="24"/>
            <w:szCs w:val="24"/>
          </w:rPr>
          <w:t>Workers with Disabilities are More Likely to be in Part-Time, Lower-Wage Positions</w:t>
        </w:r>
        <w:r w:rsidR="004E4EC3" w:rsidRPr="00F0521B">
          <w:rPr>
            <w:rFonts w:ascii="Arial" w:hAnsi="Arial" w:cs="Arial"/>
            <w:noProof/>
            <w:webHidden/>
            <w:sz w:val="24"/>
            <w:szCs w:val="24"/>
          </w:rPr>
          <w:tab/>
        </w:r>
        <w:r w:rsidR="004E4EC3" w:rsidRPr="00F0521B">
          <w:rPr>
            <w:rFonts w:ascii="Arial" w:hAnsi="Arial" w:cs="Arial"/>
            <w:noProof/>
            <w:webHidden/>
            <w:sz w:val="24"/>
            <w:szCs w:val="24"/>
          </w:rPr>
          <w:fldChar w:fldCharType="begin"/>
        </w:r>
        <w:r w:rsidR="004E4EC3" w:rsidRPr="00F0521B">
          <w:rPr>
            <w:rFonts w:ascii="Arial" w:hAnsi="Arial" w:cs="Arial"/>
            <w:noProof/>
            <w:webHidden/>
            <w:sz w:val="24"/>
            <w:szCs w:val="24"/>
          </w:rPr>
          <w:instrText xml:space="preserve"> PAGEREF _Toc492502264 \h </w:instrText>
        </w:r>
        <w:r w:rsidR="004E4EC3" w:rsidRPr="00F0521B">
          <w:rPr>
            <w:rFonts w:ascii="Arial" w:hAnsi="Arial" w:cs="Arial"/>
            <w:noProof/>
            <w:webHidden/>
            <w:sz w:val="24"/>
            <w:szCs w:val="24"/>
          </w:rPr>
        </w:r>
        <w:r w:rsidR="004E4EC3" w:rsidRPr="00F0521B">
          <w:rPr>
            <w:rFonts w:ascii="Arial" w:hAnsi="Arial" w:cs="Arial"/>
            <w:noProof/>
            <w:webHidden/>
            <w:sz w:val="24"/>
            <w:szCs w:val="24"/>
          </w:rPr>
          <w:fldChar w:fldCharType="separate"/>
        </w:r>
        <w:r w:rsidR="00B94F76" w:rsidRPr="00F0521B">
          <w:rPr>
            <w:rFonts w:ascii="Arial" w:hAnsi="Arial" w:cs="Arial"/>
            <w:noProof/>
            <w:webHidden/>
            <w:sz w:val="24"/>
            <w:szCs w:val="24"/>
          </w:rPr>
          <w:t>8</w:t>
        </w:r>
        <w:r w:rsidR="004E4EC3" w:rsidRPr="00F0521B">
          <w:rPr>
            <w:rFonts w:ascii="Arial" w:hAnsi="Arial" w:cs="Arial"/>
            <w:noProof/>
            <w:webHidden/>
            <w:sz w:val="24"/>
            <w:szCs w:val="24"/>
          </w:rPr>
          <w:fldChar w:fldCharType="end"/>
        </w:r>
      </w:hyperlink>
    </w:p>
    <w:p w14:paraId="09D8A16C" w14:textId="18C2FD6A" w:rsidR="004E4EC3" w:rsidRPr="00F0521B" w:rsidRDefault="00953DD9" w:rsidP="009516F4">
      <w:pPr>
        <w:pStyle w:val="TOC2"/>
        <w:tabs>
          <w:tab w:val="right" w:leader="dot" w:pos="9350"/>
        </w:tabs>
        <w:spacing w:line="360" w:lineRule="auto"/>
        <w:rPr>
          <w:rFonts w:ascii="Arial" w:eastAsiaTheme="minorEastAsia" w:hAnsi="Arial" w:cs="Arial"/>
          <w:b w:val="0"/>
          <w:bCs w:val="0"/>
          <w:noProof/>
          <w:sz w:val="24"/>
          <w:szCs w:val="24"/>
        </w:rPr>
      </w:pPr>
      <w:hyperlink w:anchor="_Toc492502265" w:history="1">
        <w:r w:rsidR="004E4EC3" w:rsidRPr="00F0521B">
          <w:rPr>
            <w:rStyle w:val="Hyperlink"/>
            <w:rFonts w:ascii="Arial" w:hAnsi="Arial" w:cs="Arial"/>
            <w:noProof/>
            <w:sz w:val="24"/>
            <w:szCs w:val="24"/>
          </w:rPr>
          <w:t>Workers with Family Members with Disabilities are More Likely to Experience Undesirable Labor Force Status</w:t>
        </w:r>
        <w:r w:rsidR="004E4EC3" w:rsidRPr="00F0521B">
          <w:rPr>
            <w:rFonts w:ascii="Arial" w:hAnsi="Arial" w:cs="Arial"/>
            <w:noProof/>
            <w:webHidden/>
            <w:sz w:val="24"/>
            <w:szCs w:val="24"/>
          </w:rPr>
          <w:tab/>
        </w:r>
        <w:r w:rsidR="004E4EC3" w:rsidRPr="00F0521B">
          <w:rPr>
            <w:rFonts w:ascii="Arial" w:hAnsi="Arial" w:cs="Arial"/>
            <w:noProof/>
            <w:webHidden/>
            <w:sz w:val="24"/>
            <w:szCs w:val="24"/>
          </w:rPr>
          <w:fldChar w:fldCharType="begin"/>
        </w:r>
        <w:r w:rsidR="004E4EC3" w:rsidRPr="00F0521B">
          <w:rPr>
            <w:rFonts w:ascii="Arial" w:hAnsi="Arial" w:cs="Arial"/>
            <w:noProof/>
            <w:webHidden/>
            <w:sz w:val="24"/>
            <w:szCs w:val="24"/>
          </w:rPr>
          <w:instrText xml:space="preserve"> PAGEREF _Toc492502265 \h </w:instrText>
        </w:r>
        <w:r w:rsidR="004E4EC3" w:rsidRPr="00F0521B">
          <w:rPr>
            <w:rFonts w:ascii="Arial" w:hAnsi="Arial" w:cs="Arial"/>
            <w:noProof/>
            <w:webHidden/>
            <w:sz w:val="24"/>
            <w:szCs w:val="24"/>
          </w:rPr>
        </w:r>
        <w:r w:rsidR="004E4EC3" w:rsidRPr="00F0521B">
          <w:rPr>
            <w:rFonts w:ascii="Arial" w:hAnsi="Arial" w:cs="Arial"/>
            <w:noProof/>
            <w:webHidden/>
            <w:sz w:val="24"/>
            <w:szCs w:val="24"/>
          </w:rPr>
          <w:fldChar w:fldCharType="separate"/>
        </w:r>
        <w:r w:rsidR="00B94F76" w:rsidRPr="00F0521B">
          <w:rPr>
            <w:rFonts w:ascii="Arial" w:hAnsi="Arial" w:cs="Arial"/>
            <w:noProof/>
            <w:webHidden/>
            <w:sz w:val="24"/>
            <w:szCs w:val="24"/>
          </w:rPr>
          <w:t>8</w:t>
        </w:r>
        <w:r w:rsidR="004E4EC3" w:rsidRPr="00F0521B">
          <w:rPr>
            <w:rFonts w:ascii="Arial" w:hAnsi="Arial" w:cs="Arial"/>
            <w:noProof/>
            <w:webHidden/>
            <w:sz w:val="24"/>
            <w:szCs w:val="24"/>
          </w:rPr>
          <w:fldChar w:fldCharType="end"/>
        </w:r>
      </w:hyperlink>
    </w:p>
    <w:p w14:paraId="56B574D7" w14:textId="690BDAA5" w:rsidR="004E4EC3" w:rsidRPr="00F0521B" w:rsidRDefault="00953DD9" w:rsidP="009516F4">
      <w:pPr>
        <w:pStyle w:val="TOC2"/>
        <w:tabs>
          <w:tab w:val="right" w:leader="dot" w:pos="9350"/>
        </w:tabs>
        <w:spacing w:line="360" w:lineRule="auto"/>
        <w:rPr>
          <w:rFonts w:ascii="Arial" w:eastAsiaTheme="minorEastAsia" w:hAnsi="Arial" w:cs="Arial"/>
          <w:b w:val="0"/>
          <w:bCs w:val="0"/>
          <w:noProof/>
          <w:sz w:val="24"/>
          <w:szCs w:val="24"/>
        </w:rPr>
      </w:pPr>
      <w:hyperlink w:anchor="_Toc492502266" w:history="1">
        <w:r w:rsidR="004E4EC3" w:rsidRPr="00F0521B">
          <w:rPr>
            <w:rStyle w:val="Hyperlink"/>
            <w:rFonts w:ascii="Arial" w:hAnsi="Arial" w:cs="Arial"/>
            <w:noProof/>
            <w:sz w:val="24"/>
            <w:szCs w:val="24"/>
          </w:rPr>
          <w:t>Families with Members with Disabilities Experience Worse Economic Outcomes</w:t>
        </w:r>
        <w:r w:rsidR="004E4EC3" w:rsidRPr="00F0521B">
          <w:rPr>
            <w:rFonts w:ascii="Arial" w:hAnsi="Arial" w:cs="Arial"/>
            <w:noProof/>
            <w:webHidden/>
            <w:sz w:val="24"/>
            <w:szCs w:val="24"/>
          </w:rPr>
          <w:tab/>
        </w:r>
        <w:r w:rsidR="004E4EC3" w:rsidRPr="00F0521B">
          <w:rPr>
            <w:rFonts w:ascii="Arial" w:hAnsi="Arial" w:cs="Arial"/>
            <w:noProof/>
            <w:webHidden/>
            <w:sz w:val="24"/>
            <w:szCs w:val="24"/>
          </w:rPr>
          <w:fldChar w:fldCharType="begin"/>
        </w:r>
        <w:r w:rsidR="004E4EC3" w:rsidRPr="00F0521B">
          <w:rPr>
            <w:rFonts w:ascii="Arial" w:hAnsi="Arial" w:cs="Arial"/>
            <w:noProof/>
            <w:webHidden/>
            <w:sz w:val="24"/>
            <w:szCs w:val="24"/>
          </w:rPr>
          <w:instrText xml:space="preserve"> PAGEREF _Toc492502266 \h </w:instrText>
        </w:r>
        <w:r w:rsidR="004E4EC3" w:rsidRPr="00F0521B">
          <w:rPr>
            <w:rFonts w:ascii="Arial" w:hAnsi="Arial" w:cs="Arial"/>
            <w:noProof/>
            <w:webHidden/>
            <w:sz w:val="24"/>
            <w:szCs w:val="24"/>
          </w:rPr>
        </w:r>
        <w:r w:rsidR="004E4EC3" w:rsidRPr="00F0521B">
          <w:rPr>
            <w:rFonts w:ascii="Arial" w:hAnsi="Arial" w:cs="Arial"/>
            <w:noProof/>
            <w:webHidden/>
            <w:sz w:val="24"/>
            <w:szCs w:val="24"/>
          </w:rPr>
          <w:fldChar w:fldCharType="separate"/>
        </w:r>
        <w:r w:rsidR="00B94F76" w:rsidRPr="00F0521B">
          <w:rPr>
            <w:rFonts w:ascii="Arial" w:hAnsi="Arial" w:cs="Arial"/>
            <w:noProof/>
            <w:webHidden/>
            <w:sz w:val="24"/>
            <w:szCs w:val="24"/>
          </w:rPr>
          <w:t>9</w:t>
        </w:r>
        <w:r w:rsidR="004E4EC3" w:rsidRPr="00F0521B">
          <w:rPr>
            <w:rFonts w:ascii="Arial" w:hAnsi="Arial" w:cs="Arial"/>
            <w:noProof/>
            <w:webHidden/>
            <w:sz w:val="24"/>
            <w:szCs w:val="24"/>
          </w:rPr>
          <w:fldChar w:fldCharType="end"/>
        </w:r>
      </w:hyperlink>
    </w:p>
    <w:p w14:paraId="0A503653" w14:textId="4C8B5F67" w:rsidR="004E4EC3" w:rsidRPr="00F0521B" w:rsidRDefault="00953DD9" w:rsidP="00C81585">
      <w:pPr>
        <w:pStyle w:val="TOC1"/>
        <w:rPr>
          <w:rFonts w:ascii="Arial" w:eastAsiaTheme="minorEastAsia" w:hAnsi="Arial" w:cs="Arial"/>
          <w:noProof/>
        </w:rPr>
      </w:pPr>
      <w:hyperlink w:anchor="_Toc492502267" w:history="1">
        <w:r w:rsidR="004E4EC3" w:rsidRPr="00F0521B">
          <w:rPr>
            <w:rStyle w:val="Hyperlink"/>
            <w:rFonts w:ascii="Arial" w:hAnsi="Arial" w:cs="Arial"/>
            <w:noProof/>
          </w:rPr>
          <w:t>The Importance of Paid Leave for People with Disabilities and Their Families</w:t>
        </w:r>
        <w:r w:rsidR="004E4EC3" w:rsidRPr="00F0521B">
          <w:rPr>
            <w:rFonts w:ascii="Arial" w:hAnsi="Arial" w:cs="Arial"/>
            <w:noProof/>
            <w:webHidden/>
          </w:rPr>
          <w:tab/>
        </w:r>
        <w:r w:rsidR="004E4EC3" w:rsidRPr="00F0521B">
          <w:rPr>
            <w:rFonts w:ascii="Arial" w:hAnsi="Arial" w:cs="Arial"/>
            <w:noProof/>
            <w:webHidden/>
          </w:rPr>
          <w:fldChar w:fldCharType="begin"/>
        </w:r>
        <w:r w:rsidR="004E4EC3" w:rsidRPr="00F0521B">
          <w:rPr>
            <w:rFonts w:ascii="Arial" w:hAnsi="Arial" w:cs="Arial"/>
            <w:noProof/>
            <w:webHidden/>
          </w:rPr>
          <w:instrText xml:space="preserve"> PAGEREF _Toc492502267 \h </w:instrText>
        </w:r>
        <w:r w:rsidR="004E4EC3" w:rsidRPr="00F0521B">
          <w:rPr>
            <w:rFonts w:ascii="Arial" w:hAnsi="Arial" w:cs="Arial"/>
            <w:noProof/>
            <w:webHidden/>
          </w:rPr>
        </w:r>
        <w:r w:rsidR="004E4EC3" w:rsidRPr="00F0521B">
          <w:rPr>
            <w:rFonts w:ascii="Arial" w:hAnsi="Arial" w:cs="Arial"/>
            <w:noProof/>
            <w:webHidden/>
          </w:rPr>
          <w:fldChar w:fldCharType="separate"/>
        </w:r>
        <w:r w:rsidR="00B94F76" w:rsidRPr="00F0521B">
          <w:rPr>
            <w:rFonts w:ascii="Arial" w:hAnsi="Arial" w:cs="Arial"/>
            <w:noProof/>
            <w:webHidden/>
          </w:rPr>
          <w:t>11</w:t>
        </w:r>
        <w:r w:rsidR="004E4EC3" w:rsidRPr="00F0521B">
          <w:rPr>
            <w:rFonts w:ascii="Arial" w:hAnsi="Arial" w:cs="Arial"/>
            <w:noProof/>
            <w:webHidden/>
          </w:rPr>
          <w:fldChar w:fldCharType="end"/>
        </w:r>
      </w:hyperlink>
    </w:p>
    <w:p w14:paraId="4240B5F1" w14:textId="77E89411" w:rsidR="004E4EC3" w:rsidRPr="00F0521B" w:rsidRDefault="00953DD9" w:rsidP="009516F4">
      <w:pPr>
        <w:pStyle w:val="TOC2"/>
        <w:tabs>
          <w:tab w:val="right" w:leader="dot" w:pos="9350"/>
        </w:tabs>
        <w:spacing w:line="360" w:lineRule="auto"/>
        <w:rPr>
          <w:rFonts w:ascii="Arial" w:eastAsiaTheme="minorEastAsia" w:hAnsi="Arial" w:cs="Arial"/>
          <w:b w:val="0"/>
          <w:bCs w:val="0"/>
          <w:noProof/>
          <w:sz w:val="24"/>
          <w:szCs w:val="24"/>
        </w:rPr>
      </w:pPr>
      <w:hyperlink w:anchor="_Toc492502268" w:history="1">
        <w:r w:rsidR="004E4EC3" w:rsidRPr="00F0521B">
          <w:rPr>
            <w:rStyle w:val="Hyperlink"/>
            <w:rFonts w:ascii="Arial" w:hAnsi="Arial" w:cs="Arial"/>
            <w:noProof/>
            <w:sz w:val="24"/>
            <w:szCs w:val="24"/>
          </w:rPr>
          <w:t>Paid Leave Boosts Economic Security and Opportunity for People with Disabilities and their Families</w:t>
        </w:r>
        <w:r w:rsidR="004E4EC3" w:rsidRPr="00F0521B">
          <w:rPr>
            <w:rFonts w:ascii="Arial" w:hAnsi="Arial" w:cs="Arial"/>
            <w:noProof/>
            <w:webHidden/>
            <w:sz w:val="24"/>
            <w:szCs w:val="24"/>
          </w:rPr>
          <w:tab/>
        </w:r>
        <w:r w:rsidR="004E4EC3" w:rsidRPr="00F0521B">
          <w:rPr>
            <w:rFonts w:ascii="Arial" w:hAnsi="Arial" w:cs="Arial"/>
            <w:noProof/>
            <w:webHidden/>
            <w:sz w:val="24"/>
            <w:szCs w:val="24"/>
          </w:rPr>
          <w:fldChar w:fldCharType="begin"/>
        </w:r>
        <w:r w:rsidR="004E4EC3" w:rsidRPr="00F0521B">
          <w:rPr>
            <w:rFonts w:ascii="Arial" w:hAnsi="Arial" w:cs="Arial"/>
            <w:noProof/>
            <w:webHidden/>
            <w:sz w:val="24"/>
            <w:szCs w:val="24"/>
          </w:rPr>
          <w:instrText xml:space="preserve"> PAGEREF _Toc492502268 \h </w:instrText>
        </w:r>
        <w:r w:rsidR="004E4EC3" w:rsidRPr="00F0521B">
          <w:rPr>
            <w:rFonts w:ascii="Arial" w:hAnsi="Arial" w:cs="Arial"/>
            <w:noProof/>
            <w:webHidden/>
            <w:sz w:val="24"/>
            <w:szCs w:val="24"/>
          </w:rPr>
        </w:r>
        <w:r w:rsidR="004E4EC3" w:rsidRPr="00F0521B">
          <w:rPr>
            <w:rFonts w:ascii="Arial" w:hAnsi="Arial" w:cs="Arial"/>
            <w:noProof/>
            <w:webHidden/>
            <w:sz w:val="24"/>
            <w:szCs w:val="24"/>
          </w:rPr>
          <w:fldChar w:fldCharType="separate"/>
        </w:r>
        <w:r w:rsidR="00B94F76" w:rsidRPr="00F0521B">
          <w:rPr>
            <w:rFonts w:ascii="Arial" w:hAnsi="Arial" w:cs="Arial"/>
            <w:noProof/>
            <w:webHidden/>
            <w:sz w:val="24"/>
            <w:szCs w:val="24"/>
          </w:rPr>
          <w:t>12</w:t>
        </w:r>
        <w:r w:rsidR="004E4EC3" w:rsidRPr="00F0521B">
          <w:rPr>
            <w:rFonts w:ascii="Arial" w:hAnsi="Arial" w:cs="Arial"/>
            <w:noProof/>
            <w:webHidden/>
            <w:sz w:val="24"/>
            <w:szCs w:val="24"/>
          </w:rPr>
          <w:fldChar w:fldCharType="end"/>
        </w:r>
      </w:hyperlink>
    </w:p>
    <w:p w14:paraId="4790A356" w14:textId="2496CBDD" w:rsidR="004E4EC3" w:rsidRPr="00F0521B" w:rsidRDefault="00953DD9" w:rsidP="009516F4">
      <w:pPr>
        <w:pStyle w:val="TOC2"/>
        <w:tabs>
          <w:tab w:val="right" w:leader="dot" w:pos="9350"/>
        </w:tabs>
        <w:spacing w:line="360" w:lineRule="auto"/>
        <w:rPr>
          <w:rFonts w:ascii="Arial" w:eastAsiaTheme="minorEastAsia" w:hAnsi="Arial" w:cs="Arial"/>
          <w:b w:val="0"/>
          <w:bCs w:val="0"/>
          <w:noProof/>
          <w:sz w:val="24"/>
          <w:szCs w:val="24"/>
        </w:rPr>
      </w:pPr>
      <w:hyperlink w:anchor="_Toc492502269" w:history="1">
        <w:r w:rsidR="004E4EC3" w:rsidRPr="00F0521B">
          <w:rPr>
            <w:rStyle w:val="Hyperlink"/>
            <w:rFonts w:ascii="Arial" w:hAnsi="Arial" w:cs="Arial"/>
            <w:noProof/>
            <w:sz w:val="24"/>
            <w:szCs w:val="24"/>
          </w:rPr>
          <w:t>Paid Leave Helps Workers with Disabilities Care for</w:t>
        </w:r>
        <w:r w:rsidR="004E4EC3" w:rsidRPr="00F0521B">
          <w:rPr>
            <w:rStyle w:val="Hyperlink"/>
            <w:rFonts w:ascii="Arial" w:hAnsi="Arial" w:cs="Arial"/>
            <w:noProof/>
            <w:sz w:val="24"/>
            <w:szCs w:val="24"/>
            <w:u w:color="0A203F"/>
          </w:rPr>
          <w:t xml:space="preserve"> Themselves</w:t>
        </w:r>
        <w:r w:rsidR="004E4EC3" w:rsidRPr="00F0521B">
          <w:rPr>
            <w:rFonts w:ascii="Arial" w:hAnsi="Arial" w:cs="Arial"/>
            <w:noProof/>
            <w:webHidden/>
            <w:sz w:val="24"/>
            <w:szCs w:val="24"/>
          </w:rPr>
          <w:tab/>
        </w:r>
        <w:r w:rsidR="004E4EC3" w:rsidRPr="00F0521B">
          <w:rPr>
            <w:rFonts w:ascii="Arial" w:hAnsi="Arial" w:cs="Arial"/>
            <w:noProof/>
            <w:webHidden/>
            <w:sz w:val="24"/>
            <w:szCs w:val="24"/>
          </w:rPr>
          <w:fldChar w:fldCharType="begin"/>
        </w:r>
        <w:r w:rsidR="004E4EC3" w:rsidRPr="00F0521B">
          <w:rPr>
            <w:rFonts w:ascii="Arial" w:hAnsi="Arial" w:cs="Arial"/>
            <w:noProof/>
            <w:webHidden/>
            <w:sz w:val="24"/>
            <w:szCs w:val="24"/>
          </w:rPr>
          <w:instrText xml:space="preserve"> PAGEREF _Toc492502269 \h </w:instrText>
        </w:r>
        <w:r w:rsidR="004E4EC3" w:rsidRPr="00F0521B">
          <w:rPr>
            <w:rFonts w:ascii="Arial" w:hAnsi="Arial" w:cs="Arial"/>
            <w:noProof/>
            <w:webHidden/>
            <w:sz w:val="24"/>
            <w:szCs w:val="24"/>
          </w:rPr>
        </w:r>
        <w:r w:rsidR="004E4EC3" w:rsidRPr="00F0521B">
          <w:rPr>
            <w:rFonts w:ascii="Arial" w:hAnsi="Arial" w:cs="Arial"/>
            <w:noProof/>
            <w:webHidden/>
            <w:sz w:val="24"/>
            <w:szCs w:val="24"/>
          </w:rPr>
          <w:fldChar w:fldCharType="separate"/>
        </w:r>
        <w:r w:rsidR="00B94F76" w:rsidRPr="00F0521B">
          <w:rPr>
            <w:rFonts w:ascii="Arial" w:hAnsi="Arial" w:cs="Arial"/>
            <w:noProof/>
            <w:webHidden/>
            <w:sz w:val="24"/>
            <w:szCs w:val="24"/>
          </w:rPr>
          <w:t>14</w:t>
        </w:r>
        <w:r w:rsidR="004E4EC3" w:rsidRPr="00F0521B">
          <w:rPr>
            <w:rFonts w:ascii="Arial" w:hAnsi="Arial" w:cs="Arial"/>
            <w:noProof/>
            <w:webHidden/>
            <w:sz w:val="24"/>
            <w:szCs w:val="24"/>
          </w:rPr>
          <w:fldChar w:fldCharType="end"/>
        </w:r>
      </w:hyperlink>
    </w:p>
    <w:p w14:paraId="12D6EA58" w14:textId="0CC17515" w:rsidR="004E4EC3" w:rsidRPr="00F0521B" w:rsidRDefault="00953DD9" w:rsidP="009516F4">
      <w:pPr>
        <w:pStyle w:val="TOC2"/>
        <w:tabs>
          <w:tab w:val="right" w:leader="dot" w:pos="9350"/>
        </w:tabs>
        <w:spacing w:line="360" w:lineRule="auto"/>
        <w:rPr>
          <w:rFonts w:ascii="Arial" w:eastAsiaTheme="minorEastAsia" w:hAnsi="Arial" w:cs="Arial"/>
          <w:b w:val="0"/>
          <w:bCs w:val="0"/>
          <w:noProof/>
          <w:sz w:val="24"/>
          <w:szCs w:val="24"/>
        </w:rPr>
      </w:pPr>
      <w:hyperlink w:anchor="_Toc492502270" w:history="1">
        <w:r w:rsidR="004E4EC3" w:rsidRPr="00F0521B">
          <w:rPr>
            <w:rStyle w:val="Hyperlink"/>
            <w:rFonts w:ascii="Arial" w:hAnsi="Arial" w:cs="Arial"/>
            <w:noProof/>
            <w:sz w:val="24"/>
            <w:szCs w:val="24"/>
          </w:rPr>
          <w:t>Paid Leave Helps Workers Care for Family Members with</w:t>
        </w:r>
        <w:r w:rsidR="004E4EC3" w:rsidRPr="00F0521B">
          <w:rPr>
            <w:rStyle w:val="Hyperlink"/>
            <w:rFonts w:ascii="Arial" w:hAnsi="Arial" w:cs="Arial"/>
            <w:noProof/>
            <w:sz w:val="24"/>
            <w:szCs w:val="24"/>
            <w:u w:color="0A203F"/>
          </w:rPr>
          <w:t xml:space="preserve"> Disabilities</w:t>
        </w:r>
        <w:r w:rsidR="004E4EC3" w:rsidRPr="00F0521B">
          <w:rPr>
            <w:rFonts w:ascii="Arial" w:hAnsi="Arial" w:cs="Arial"/>
            <w:noProof/>
            <w:webHidden/>
            <w:sz w:val="24"/>
            <w:szCs w:val="24"/>
          </w:rPr>
          <w:tab/>
        </w:r>
        <w:r w:rsidR="004E4EC3" w:rsidRPr="00F0521B">
          <w:rPr>
            <w:rFonts w:ascii="Arial" w:hAnsi="Arial" w:cs="Arial"/>
            <w:noProof/>
            <w:webHidden/>
            <w:sz w:val="24"/>
            <w:szCs w:val="24"/>
          </w:rPr>
          <w:fldChar w:fldCharType="begin"/>
        </w:r>
        <w:r w:rsidR="004E4EC3" w:rsidRPr="00F0521B">
          <w:rPr>
            <w:rFonts w:ascii="Arial" w:hAnsi="Arial" w:cs="Arial"/>
            <w:noProof/>
            <w:webHidden/>
            <w:sz w:val="24"/>
            <w:szCs w:val="24"/>
          </w:rPr>
          <w:instrText xml:space="preserve"> PAGEREF _Toc492502270 \h </w:instrText>
        </w:r>
        <w:r w:rsidR="004E4EC3" w:rsidRPr="00F0521B">
          <w:rPr>
            <w:rFonts w:ascii="Arial" w:hAnsi="Arial" w:cs="Arial"/>
            <w:noProof/>
            <w:webHidden/>
            <w:sz w:val="24"/>
            <w:szCs w:val="24"/>
          </w:rPr>
        </w:r>
        <w:r w:rsidR="004E4EC3" w:rsidRPr="00F0521B">
          <w:rPr>
            <w:rFonts w:ascii="Arial" w:hAnsi="Arial" w:cs="Arial"/>
            <w:noProof/>
            <w:webHidden/>
            <w:sz w:val="24"/>
            <w:szCs w:val="24"/>
          </w:rPr>
          <w:fldChar w:fldCharType="separate"/>
        </w:r>
        <w:r w:rsidR="00B94F76" w:rsidRPr="00F0521B">
          <w:rPr>
            <w:rFonts w:ascii="Arial" w:hAnsi="Arial" w:cs="Arial"/>
            <w:noProof/>
            <w:webHidden/>
            <w:sz w:val="24"/>
            <w:szCs w:val="24"/>
          </w:rPr>
          <w:t>15</w:t>
        </w:r>
        <w:r w:rsidR="004E4EC3" w:rsidRPr="00F0521B">
          <w:rPr>
            <w:rFonts w:ascii="Arial" w:hAnsi="Arial" w:cs="Arial"/>
            <w:noProof/>
            <w:webHidden/>
            <w:sz w:val="24"/>
            <w:szCs w:val="24"/>
          </w:rPr>
          <w:fldChar w:fldCharType="end"/>
        </w:r>
      </w:hyperlink>
    </w:p>
    <w:p w14:paraId="59E8EC1D" w14:textId="49B9BE94" w:rsidR="004E4EC3" w:rsidRPr="00F0521B" w:rsidRDefault="00953DD9" w:rsidP="009516F4">
      <w:pPr>
        <w:pStyle w:val="TOC2"/>
        <w:tabs>
          <w:tab w:val="right" w:leader="dot" w:pos="9350"/>
        </w:tabs>
        <w:spacing w:line="360" w:lineRule="auto"/>
        <w:rPr>
          <w:rFonts w:ascii="Arial" w:eastAsiaTheme="minorEastAsia" w:hAnsi="Arial" w:cs="Arial"/>
          <w:b w:val="0"/>
          <w:bCs w:val="0"/>
          <w:noProof/>
          <w:sz w:val="24"/>
          <w:szCs w:val="24"/>
        </w:rPr>
      </w:pPr>
      <w:hyperlink w:anchor="_Toc492502271" w:history="1">
        <w:r w:rsidR="004E4EC3" w:rsidRPr="00F0521B">
          <w:rPr>
            <w:rStyle w:val="Hyperlink"/>
            <w:rFonts w:ascii="Arial" w:hAnsi="Arial" w:cs="Arial"/>
            <w:noProof/>
            <w:sz w:val="24"/>
            <w:szCs w:val="24"/>
            <w:u w:color="0A203F"/>
          </w:rPr>
          <w:t>Paid Leave Improves Family Well-Being</w:t>
        </w:r>
        <w:r w:rsidR="004E4EC3" w:rsidRPr="00F0521B">
          <w:rPr>
            <w:rFonts w:ascii="Arial" w:hAnsi="Arial" w:cs="Arial"/>
            <w:noProof/>
            <w:webHidden/>
            <w:sz w:val="24"/>
            <w:szCs w:val="24"/>
          </w:rPr>
          <w:tab/>
        </w:r>
        <w:r w:rsidR="004E4EC3" w:rsidRPr="00F0521B">
          <w:rPr>
            <w:rFonts w:ascii="Arial" w:hAnsi="Arial" w:cs="Arial"/>
            <w:noProof/>
            <w:webHidden/>
            <w:sz w:val="24"/>
            <w:szCs w:val="24"/>
          </w:rPr>
          <w:fldChar w:fldCharType="begin"/>
        </w:r>
        <w:r w:rsidR="004E4EC3" w:rsidRPr="00F0521B">
          <w:rPr>
            <w:rFonts w:ascii="Arial" w:hAnsi="Arial" w:cs="Arial"/>
            <w:noProof/>
            <w:webHidden/>
            <w:sz w:val="24"/>
            <w:szCs w:val="24"/>
          </w:rPr>
          <w:instrText xml:space="preserve"> PAGEREF _Toc492502271 \h </w:instrText>
        </w:r>
        <w:r w:rsidR="004E4EC3" w:rsidRPr="00F0521B">
          <w:rPr>
            <w:rFonts w:ascii="Arial" w:hAnsi="Arial" w:cs="Arial"/>
            <w:noProof/>
            <w:webHidden/>
            <w:sz w:val="24"/>
            <w:szCs w:val="24"/>
          </w:rPr>
        </w:r>
        <w:r w:rsidR="004E4EC3" w:rsidRPr="00F0521B">
          <w:rPr>
            <w:rFonts w:ascii="Arial" w:hAnsi="Arial" w:cs="Arial"/>
            <w:noProof/>
            <w:webHidden/>
            <w:sz w:val="24"/>
            <w:szCs w:val="24"/>
          </w:rPr>
          <w:fldChar w:fldCharType="separate"/>
        </w:r>
        <w:r w:rsidR="00B94F76" w:rsidRPr="00F0521B">
          <w:rPr>
            <w:rFonts w:ascii="Arial" w:hAnsi="Arial" w:cs="Arial"/>
            <w:noProof/>
            <w:webHidden/>
            <w:sz w:val="24"/>
            <w:szCs w:val="24"/>
          </w:rPr>
          <w:t>17</w:t>
        </w:r>
        <w:r w:rsidR="004E4EC3" w:rsidRPr="00F0521B">
          <w:rPr>
            <w:rFonts w:ascii="Arial" w:hAnsi="Arial" w:cs="Arial"/>
            <w:noProof/>
            <w:webHidden/>
            <w:sz w:val="24"/>
            <w:szCs w:val="24"/>
          </w:rPr>
          <w:fldChar w:fldCharType="end"/>
        </w:r>
      </w:hyperlink>
    </w:p>
    <w:p w14:paraId="57B6EC93" w14:textId="5B6A705C" w:rsidR="004E4EC3" w:rsidRPr="00F0521B" w:rsidRDefault="00953DD9" w:rsidP="00C81585">
      <w:pPr>
        <w:pStyle w:val="TOC1"/>
        <w:rPr>
          <w:rFonts w:ascii="Arial" w:eastAsiaTheme="minorEastAsia" w:hAnsi="Arial" w:cs="Arial"/>
          <w:noProof/>
        </w:rPr>
      </w:pPr>
      <w:hyperlink w:anchor="_Toc492502272" w:history="1">
        <w:r w:rsidR="004E4EC3" w:rsidRPr="00F0521B">
          <w:rPr>
            <w:rStyle w:val="Hyperlink"/>
            <w:rFonts w:ascii="Arial" w:hAnsi="Arial" w:cs="Arial"/>
            <w:noProof/>
          </w:rPr>
          <w:t xml:space="preserve">The State of Paid Leave for People with Disabilities in the United </w:t>
        </w:r>
        <w:r w:rsidR="004E4EC3" w:rsidRPr="00F0521B">
          <w:rPr>
            <w:rStyle w:val="Hyperlink"/>
            <w:rFonts w:ascii="Arial" w:hAnsi="Arial" w:cs="Arial"/>
            <w:noProof/>
          </w:rPr>
          <w:lastRenderedPageBreak/>
          <w:t>States</w:t>
        </w:r>
        <w:r w:rsidR="004E4EC3" w:rsidRPr="00F0521B">
          <w:rPr>
            <w:rFonts w:ascii="Arial" w:hAnsi="Arial" w:cs="Arial"/>
            <w:noProof/>
            <w:webHidden/>
          </w:rPr>
          <w:tab/>
        </w:r>
        <w:r w:rsidR="004E4EC3" w:rsidRPr="00F0521B">
          <w:rPr>
            <w:rFonts w:ascii="Arial" w:hAnsi="Arial" w:cs="Arial"/>
            <w:noProof/>
            <w:webHidden/>
          </w:rPr>
          <w:fldChar w:fldCharType="begin"/>
        </w:r>
        <w:r w:rsidR="004E4EC3" w:rsidRPr="00F0521B">
          <w:rPr>
            <w:rFonts w:ascii="Arial" w:hAnsi="Arial" w:cs="Arial"/>
            <w:noProof/>
            <w:webHidden/>
          </w:rPr>
          <w:instrText xml:space="preserve"> PAGEREF _Toc492502272 \h </w:instrText>
        </w:r>
        <w:r w:rsidR="004E4EC3" w:rsidRPr="00F0521B">
          <w:rPr>
            <w:rFonts w:ascii="Arial" w:hAnsi="Arial" w:cs="Arial"/>
            <w:noProof/>
            <w:webHidden/>
          </w:rPr>
        </w:r>
        <w:r w:rsidR="004E4EC3" w:rsidRPr="00F0521B">
          <w:rPr>
            <w:rFonts w:ascii="Arial" w:hAnsi="Arial" w:cs="Arial"/>
            <w:noProof/>
            <w:webHidden/>
          </w:rPr>
          <w:fldChar w:fldCharType="separate"/>
        </w:r>
        <w:r w:rsidR="00B94F76" w:rsidRPr="00F0521B">
          <w:rPr>
            <w:rFonts w:ascii="Arial" w:hAnsi="Arial" w:cs="Arial"/>
            <w:noProof/>
            <w:webHidden/>
          </w:rPr>
          <w:t>18</w:t>
        </w:r>
        <w:r w:rsidR="004E4EC3" w:rsidRPr="00F0521B">
          <w:rPr>
            <w:rFonts w:ascii="Arial" w:hAnsi="Arial" w:cs="Arial"/>
            <w:noProof/>
            <w:webHidden/>
          </w:rPr>
          <w:fldChar w:fldCharType="end"/>
        </w:r>
      </w:hyperlink>
    </w:p>
    <w:p w14:paraId="1F9EADA7" w14:textId="4271C53B" w:rsidR="004E4EC3" w:rsidRPr="00F0521B" w:rsidRDefault="00953DD9" w:rsidP="009516F4">
      <w:pPr>
        <w:pStyle w:val="TOC2"/>
        <w:tabs>
          <w:tab w:val="right" w:leader="dot" w:pos="9350"/>
        </w:tabs>
        <w:spacing w:line="360" w:lineRule="auto"/>
        <w:rPr>
          <w:rFonts w:ascii="Arial" w:eastAsiaTheme="minorEastAsia" w:hAnsi="Arial" w:cs="Arial"/>
          <w:b w:val="0"/>
          <w:bCs w:val="0"/>
          <w:noProof/>
          <w:sz w:val="24"/>
          <w:szCs w:val="24"/>
        </w:rPr>
      </w:pPr>
      <w:hyperlink w:anchor="_Toc492502273" w:history="1">
        <w:r w:rsidR="004E4EC3" w:rsidRPr="00F0521B">
          <w:rPr>
            <w:rStyle w:val="Hyperlink"/>
            <w:rFonts w:ascii="Arial" w:hAnsi="Arial" w:cs="Arial"/>
            <w:noProof/>
            <w:sz w:val="24"/>
            <w:szCs w:val="24"/>
            <w:u w:color="0A203F"/>
          </w:rPr>
          <w:t>Key Policies</w:t>
        </w:r>
        <w:r w:rsidR="004E4EC3" w:rsidRPr="00F0521B">
          <w:rPr>
            <w:rFonts w:ascii="Arial" w:hAnsi="Arial" w:cs="Arial"/>
            <w:noProof/>
            <w:webHidden/>
            <w:sz w:val="24"/>
            <w:szCs w:val="24"/>
          </w:rPr>
          <w:tab/>
        </w:r>
        <w:r w:rsidR="004E4EC3" w:rsidRPr="00F0521B">
          <w:rPr>
            <w:rFonts w:ascii="Arial" w:hAnsi="Arial" w:cs="Arial"/>
            <w:noProof/>
            <w:webHidden/>
            <w:sz w:val="24"/>
            <w:szCs w:val="24"/>
          </w:rPr>
          <w:fldChar w:fldCharType="begin"/>
        </w:r>
        <w:r w:rsidR="004E4EC3" w:rsidRPr="00F0521B">
          <w:rPr>
            <w:rFonts w:ascii="Arial" w:hAnsi="Arial" w:cs="Arial"/>
            <w:noProof/>
            <w:webHidden/>
            <w:sz w:val="24"/>
            <w:szCs w:val="24"/>
          </w:rPr>
          <w:instrText xml:space="preserve"> PAGEREF _Toc492502273 \h </w:instrText>
        </w:r>
        <w:r w:rsidR="004E4EC3" w:rsidRPr="00F0521B">
          <w:rPr>
            <w:rFonts w:ascii="Arial" w:hAnsi="Arial" w:cs="Arial"/>
            <w:noProof/>
            <w:webHidden/>
            <w:sz w:val="24"/>
            <w:szCs w:val="24"/>
          </w:rPr>
        </w:r>
        <w:r w:rsidR="004E4EC3" w:rsidRPr="00F0521B">
          <w:rPr>
            <w:rFonts w:ascii="Arial" w:hAnsi="Arial" w:cs="Arial"/>
            <w:noProof/>
            <w:webHidden/>
            <w:sz w:val="24"/>
            <w:szCs w:val="24"/>
          </w:rPr>
          <w:fldChar w:fldCharType="separate"/>
        </w:r>
        <w:r w:rsidR="00B94F76" w:rsidRPr="00F0521B">
          <w:rPr>
            <w:rFonts w:ascii="Arial" w:hAnsi="Arial" w:cs="Arial"/>
            <w:noProof/>
            <w:webHidden/>
            <w:sz w:val="24"/>
            <w:szCs w:val="24"/>
          </w:rPr>
          <w:t>18</w:t>
        </w:r>
        <w:r w:rsidR="004E4EC3" w:rsidRPr="00F0521B">
          <w:rPr>
            <w:rFonts w:ascii="Arial" w:hAnsi="Arial" w:cs="Arial"/>
            <w:noProof/>
            <w:webHidden/>
            <w:sz w:val="24"/>
            <w:szCs w:val="24"/>
          </w:rPr>
          <w:fldChar w:fldCharType="end"/>
        </w:r>
      </w:hyperlink>
    </w:p>
    <w:p w14:paraId="2578A8E0" w14:textId="11750F88" w:rsidR="004E4EC3" w:rsidRPr="00F0521B" w:rsidRDefault="00953DD9" w:rsidP="009516F4">
      <w:pPr>
        <w:pStyle w:val="TOC3"/>
        <w:tabs>
          <w:tab w:val="right" w:leader="dot" w:pos="9350"/>
        </w:tabs>
        <w:spacing w:line="360" w:lineRule="auto"/>
        <w:rPr>
          <w:rFonts w:ascii="Arial" w:eastAsiaTheme="minorEastAsia" w:hAnsi="Arial" w:cs="Arial"/>
          <w:noProof/>
          <w:sz w:val="24"/>
          <w:szCs w:val="24"/>
        </w:rPr>
      </w:pPr>
      <w:hyperlink w:anchor="_Toc492502274" w:history="1">
        <w:r w:rsidR="004E4EC3" w:rsidRPr="00F0521B">
          <w:rPr>
            <w:rStyle w:val="Hyperlink"/>
            <w:rFonts w:ascii="Arial" w:hAnsi="Arial" w:cs="Arial"/>
            <w:noProof/>
            <w:sz w:val="24"/>
            <w:szCs w:val="24"/>
          </w:rPr>
          <w:t>FEDERAL LAW</w:t>
        </w:r>
        <w:r w:rsidR="004E4EC3" w:rsidRPr="00F0521B">
          <w:rPr>
            <w:rFonts w:ascii="Arial" w:hAnsi="Arial" w:cs="Arial"/>
            <w:noProof/>
            <w:webHidden/>
            <w:sz w:val="24"/>
            <w:szCs w:val="24"/>
          </w:rPr>
          <w:tab/>
        </w:r>
        <w:r w:rsidR="004E4EC3" w:rsidRPr="00F0521B">
          <w:rPr>
            <w:rFonts w:ascii="Arial" w:hAnsi="Arial" w:cs="Arial"/>
            <w:noProof/>
            <w:webHidden/>
            <w:sz w:val="24"/>
            <w:szCs w:val="24"/>
          </w:rPr>
          <w:fldChar w:fldCharType="begin"/>
        </w:r>
        <w:r w:rsidR="004E4EC3" w:rsidRPr="00F0521B">
          <w:rPr>
            <w:rFonts w:ascii="Arial" w:hAnsi="Arial" w:cs="Arial"/>
            <w:noProof/>
            <w:webHidden/>
            <w:sz w:val="24"/>
            <w:szCs w:val="24"/>
          </w:rPr>
          <w:instrText xml:space="preserve"> PAGEREF _Toc492502274 \h </w:instrText>
        </w:r>
        <w:r w:rsidR="004E4EC3" w:rsidRPr="00F0521B">
          <w:rPr>
            <w:rFonts w:ascii="Arial" w:hAnsi="Arial" w:cs="Arial"/>
            <w:noProof/>
            <w:webHidden/>
            <w:sz w:val="24"/>
            <w:szCs w:val="24"/>
          </w:rPr>
        </w:r>
        <w:r w:rsidR="004E4EC3" w:rsidRPr="00F0521B">
          <w:rPr>
            <w:rFonts w:ascii="Arial" w:hAnsi="Arial" w:cs="Arial"/>
            <w:noProof/>
            <w:webHidden/>
            <w:sz w:val="24"/>
            <w:szCs w:val="24"/>
          </w:rPr>
          <w:fldChar w:fldCharType="separate"/>
        </w:r>
        <w:r w:rsidR="00B94F76" w:rsidRPr="00F0521B">
          <w:rPr>
            <w:rFonts w:ascii="Arial" w:hAnsi="Arial" w:cs="Arial"/>
            <w:noProof/>
            <w:webHidden/>
            <w:sz w:val="24"/>
            <w:szCs w:val="24"/>
          </w:rPr>
          <w:t>18</w:t>
        </w:r>
        <w:r w:rsidR="004E4EC3" w:rsidRPr="00F0521B">
          <w:rPr>
            <w:rFonts w:ascii="Arial" w:hAnsi="Arial" w:cs="Arial"/>
            <w:noProof/>
            <w:webHidden/>
            <w:sz w:val="24"/>
            <w:szCs w:val="24"/>
          </w:rPr>
          <w:fldChar w:fldCharType="end"/>
        </w:r>
      </w:hyperlink>
    </w:p>
    <w:p w14:paraId="20F35E9C" w14:textId="72814CCB" w:rsidR="004E4EC3" w:rsidRPr="00F0521B" w:rsidRDefault="00953DD9" w:rsidP="009516F4">
      <w:pPr>
        <w:pStyle w:val="TOC4"/>
        <w:tabs>
          <w:tab w:val="right" w:leader="dot" w:pos="9350"/>
        </w:tabs>
        <w:spacing w:line="360" w:lineRule="auto"/>
        <w:rPr>
          <w:rFonts w:ascii="Arial" w:eastAsiaTheme="minorEastAsia" w:hAnsi="Arial" w:cs="Arial"/>
          <w:noProof/>
          <w:sz w:val="24"/>
          <w:szCs w:val="24"/>
        </w:rPr>
      </w:pPr>
      <w:hyperlink w:anchor="_Toc492502275" w:history="1">
        <w:r w:rsidR="004E4EC3" w:rsidRPr="00F0521B">
          <w:rPr>
            <w:rStyle w:val="Hyperlink"/>
            <w:rFonts w:ascii="Arial" w:hAnsi="Arial" w:cs="Arial"/>
            <w:noProof/>
            <w:sz w:val="24"/>
            <w:szCs w:val="24"/>
          </w:rPr>
          <w:t>INTERNATIONAL COMPARISONS</w:t>
        </w:r>
        <w:r w:rsidR="004E4EC3" w:rsidRPr="00F0521B">
          <w:rPr>
            <w:rFonts w:ascii="Arial" w:hAnsi="Arial" w:cs="Arial"/>
            <w:noProof/>
            <w:webHidden/>
            <w:sz w:val="24"/>
            <w:szCs w:val="24"/>
          </w:rPr>
          <w:tab/>
        </w:r>
        <w:r w:rsidR="004E4EC3" w:rsidRPr="00F0521B">
          <w:rPr>
            <w:rFonts w:ascii="Arial" w:hAnsi="Arial" w:cs="Arial"/>
            <w:noProof/>
            <w:webHidden/>
            <w:sz w:val="24"/>
            <w:szCs w:val="24"/>
          </w:rPr>
          <w:fldChar w:fldCharType="begin"/>
        </w:r>
        <w:r w:rsidR="004E4EC3" w:rsidRPr="00F0521B">
          <w:rPr>
            <w:rFonts w:ascii="Arial" w:hAnsi="Arial" w:cs="Arial"/>
            <w:noProof/>
            <w:webHidden/>
            <w:sz w:val="24"/>
            <w:szCs w:val="24"/>
          </w:rPr>
          <w:instrText xml:space="preserve"> PAGEREF _Toc492502275 \h </w:instrText>
        </w:r>
        <w:r w:rsidR="004E4EC3" w:rsidRPr="00F0521B">
          <w:rPr>
            <w:rFonts w:ascii="Arial" w:hAnsi="Arial" w:cs="Arial"/>
            <w:noProof/>
            <w:webHidden/>
            <w:sz w:val="24"/>
            <w:szCs w:val="24"/>
          </w:rPr>
        </w:r>
        <w:r w:rsidR="004E4EC3" w:rsidRPr="00F0521B">
          <w:rPr>
            <w:rFonts w:ascii="Arial" w:hAnsi="Arial" w:cs="Arial"/>
            <w:noProof/>
            <w:webHidden/>
            <w:sz w:val="24"/>
            <w:szCs w:val="24"/>
          </w:rPr>
          <w:fldChar w:fldCharType="separate"/>
        </w:r>
        <w:r w:rsidR="00B94F76" w:rsidRPr="00F0521B">
          <w:rPr>
            <w:rFonts w:ascii="Arial" w:hAnsi="Arial" w:cs="Arial"/>
            <w:noProof/>
            <w:webHidden/>
            <w:sz w:val="24"/>
            <w:szCs w:val="24"/>
          </w:rPr>
          <w:t>19</w:t>
        </w:r>
        <w:r w:rsidR="004E4EC3" w:rsidRPr="00F0521B">
          <w:rPr>
            <w:rFonts w:ascii="Arial" w:hAnsi="Arial" w:cs="Arial"/>
            <w:noProof/>
            <w:webHidden/>
            <w:sz w:val="24"/>
            <w:szCs w:val="24"/>
          </w:rPr>
          <w:fldChar w:fldCharType="end"/>
        </w:r>
      </w:hyperlink>
    </w:p>
    <w:p w14:paraId="33815A38" w14:textId="37DC4FB3" w:rsidR="004E4EC3" w:rsidRPr="00F0521B" w:rsidRDefault="00953DD9" w:rsidP="009516F4">
      <w:pPr>
        <w:pStyle w:val="TOC3"/>
        <w:tabs>
          <w:tab w:val="right" w:leader="dot" w:pos="9350"/>
        </w:tabs>
        <w:spacing w:line="360" w:lineRule="auto"/>
        <w:rPr>
          <w:rFonts w:ascii="Arial" w:eastAsiaTheme="minorEastAsia" w:hAnsi="Arial" w:cs="Arial"/>
          <w:noProof/>
          <w:sz w:val="24"/>
          <w:szCs w:val="24"/>
        </w:rPr>
      </w:pPr>
      <w:hyperlink w:anchor="_Toc492502276" w:history="1">
        <w:r w:rsidR="004E4EC3" w:rsidRPr="00F0521B">
          <w:rPr>
            <w:rStyle w:val="Hyperlink"/>
            <w:rFonts w:ascii="Arial" w:hAnsi="Arial" w:cs="Arial"/>
            <w:noProof/>
            <w:sz w:val="24"/>
            <w:szCs w:val="24"/>
          </w:rPr>
          <w:t>STATE AND LOCAL LAWS</w:t>
        </w:r>
        <w:r w:rsidR="004E4EC3" w:rsidRPr="00F0521B">
          <w:rPr>
            <w:rFonts w:ascii="Arial" w:hAnsi="Arial" w:cs="Arial"/>
            <w:noProof/>
            <w:webHidden/>
            <w:sz w:val="24"/>
            <w:szCs w:val="24"/>
          </w:rPr>
          <w:tab/>
        </w:r>
        <w:r w:rsidR="004E4EC3" w:rsidRPr="00F0521B">
          <w:rPr>
            <w:rFonts w:ascii="Arial" w:hAnsi="Arial" w:cs="Arial"/>
            <w:noProof/>
            <w:webHidden/>
            <w:sz w:val="24"/>
            <w:szCs w:val="24"/>
          </w:rPr>
          <w:fldChar w:fldCharType="begin"/>
        </w:r>
        <w:r w:rsidR="004E4EC3" w:rsidRPr="00F0521B">
          <w:rPr>
            <w:rFonts w:ascii="Arial" w:hAnsi="Arial" w:cs="Arial"/>
            <w:noProof/>
            <w:webHidden/>
            <w:sz w:val="24"/>
            <w:szCs w:val="24"/>
          </w:rPr>
          <w:instrText xml:space="preserve"> PAGEREF _Toc492502276 \h </w:instrText>
        </w:r>
        <w:r w:rsidR="004E4EC3" w:rsidRPr="00F0521B">
          <w:rPr>
            <w:rFonts w:ascii="Arial" w:hAnsi="Arial" w:cs="Arial"/>
            <w:noProof/>
            <w:webHidden/>
            <w:sz w:val="24"/>
            <w:szCs w:val="24"/>
          </w:rPr>
        </w:r>
        <w:r w:rsidR="004E4EC3" w:rsidRPr="00F0521B">
          <w:rPr>
            <w:rFonts w:ascii="Arial" w:hAnsi="Arial" w:cs="Arial"/>
            <w:noProof/>
            <w:webHidden/>
            <w:sz w:val="24"/>
            <w:szCs w:val="24"/>
          </w:rPr>
          <w:fldChar w:fldCharType="separate"/>
        </w:r>
        <w:r w:rsidR="00B94F76" w:rsidRPr="00F0521B">
          <w:rPr>
            <w:rFonts w:ascii="Arial" w:hAnsi="Arial" w:cs="Arial"/>
            <w:noProof/>
            <w:webHidden/>
            <w:sz w:val="24"/>
            <w:szCs w:val="24"/>
          </w:rPr>
          <w:t>19</w:t>
        </w:r>
        <w:r w:rsidR="004E4EC3" w:rsidRPr="00F0521B">
          <w:rPr>
            <w:rFonts w:ascii="Arial" w:hAnsi="Arial" w:cs="Arial"/>
            <w:noProof/>
            <w:webHidden/>
            <w:sz w:val="24"/>
            <w:szCs w:val="24"/>
          </w:rPr>
          <w:fldChar w:fldCharType="end"/>
        </w:r>
      </w:hyperlink>
    </w:p>
    <w:p w14:paraId="046EDE21" w14:textId="78A9566D" w:rsidR="004E4EC3" w:rsidRPr="00F0521B" w:rsidRDefault="00953DD9" w:rsidP="009516F4">
      <w:pPr>
        <w:pStyle w:val="TOC2"/>
        <w:tabs>
          <w:tab w:val="right" w:leader="dot" w:pos="9350"/>
        </w:tabs>
        <w:spacing w:line="360" w:lineRule="auto"/>
        <w:rPr>
          <w:rFonts w:ascii="Arial" w:eastAsiaTheme="minorEastAsia" w:hAnsi="Arial" w:cs="Arial"/>
          <w:b w:val="0"/>
          <w:bCs w:val="0"/>
          <w:noProof/>
          <w:sz w:val="24"/>
          <w:szCs w:val="24"/>
        </w:rPr>
      </w:pPr>
      <w:hyperlink w:anchor="_Toc492502277" w:history="1">
        <w:r w:rsidR="004E4EC3" w:rsidRPr="00F0521B">
          <w:rPr>
            <w:rStyle w:val="Hyperlink"/>
            <w:rFonts w:ascii="Arial" w:hAnsi="Arial" w:cs="Arial"/>
            <w:noProof/>
            <w:sz w:val="24"/>
            <w:szCs w:val="24"/>
          </w:rPr>
          <w:t>People with Disabilities and their Family Caregivers Are Ill-Served by Current Leave Policies</w:t>
        </w:r>
        <w:r w:rsidR="004E4EC3" w:rsidRPr="00F0521B">
          <w:rPr>
            <w:rFonts w:ascii="Arial" w:hAnsi="Arial" w:cs="Arial"/>
            <w:noProof/>
            <w:webHidden/>
            <w:sz w:val="24"/>
            <w:szCs w:val="24"/>
          </w:rPr>
          <w:tab/>
        </w:r>
        <w:r w:rsidR="004E4EC3" w:rsidRPr="00F0521B">
          <w:rPr>
            <w:rFonts w:ascii="Arial" w:hAnsi="Arial" w:cs="Arial"/>
            <w:noProof/>
            <w:webHidden/>
            <w:sz w:val="24"/>
            <w:szCs w:val="24"/>
          </w:rPr>
          <w:fldChar w:fldCharType="begin"/>
        </w:r>
        <w:r w:rsidR="004E4EC3" w:rsidRPr="00F0521B">
          <w:rPr>
            <w:rFonts w:ascii="Arial" w:hAnsi="Arial" w:cs="Arial"/>
            <w:noProof/>
            <w:webHidden/>
            <w:sz w:val="24"/>
            <w:szCs w:val="24"/>
          </w:rPr>
          <w:instrText xml:space="preserve"> PAGEREF _Toc492502277 \h </w:instrText>
        </w:r>
        <w:r w:rsidR="004E4EC3" w:rsidRPr="00F0521B">
          <w:rPr>
            <w:rFonts w:ascii="Arial" w:hAnsi="Arial" w:cs="Arial"/>
            <w:noProof/>
            <w:webHidden/>
            <w:sz w:val="24"/>
            <w:szCs w:val="24"/>
          </w:rPr>
        </w:r>
        <w:r w:rsidR="004E4EC3" w:rsidRPr="00F0521B">
          <w:rPr>
            <w:rFonts w:ascii="Arial" w:hAnsi="Arial" w:cs="Arial"/>
            <w:noProof/>
            <w:webHidden/>
            <w:sz w:val="24"/>
            <w:szCs w:val="24"/>
          </w:rPr>
          <w:fldChar w:fldCharType="separate"/>
        </w:r>
        <w:r w:rsidR="00B94F76" w:rsidRPr="00F0521B">
          <w:rPr>
            <w:rFonts w:ascii="Arial" w:hAnsi="Arial" w:cs="Arial"/>
            <w:noProof/>
            <w:webHidden/>
            <w:sz w:val="24"/>
            <w:szCs w:val="24"/>
          </w:rPr>
          <w:t>20</w:t>
        </w:r>
        <w:r w:rsidR="004E4EC3" w:rsidRPr="00F0521B">
          <w:rPr>
            <w:rFonts w:ascii="Arial" w:hAnsi="Arial" w:cs="Arial"/>
            <w:noProof/>
            <w:webHidden/>
            <w:sz w:val="24"/>
            <w:szCs w:val="24"/>
          </w:rPr>
          <w:fldChar w:fldCharType="end"/>
        </w:r>
      </w:hyperlink>
    </w:p>
    <w:p w14:paraId="2C4C4BEA" w14:textId="0705EC09" w:rsidR="004E4EC3" w:rsidRPr="00F0521B" w:rsidRDefault="00953DD9" w:rsidP="009516F4">
      <w:pPr>
        <w:pStyle w:val="TOC3"/>
        <w:tabs>
          <w:tab w:val="right" w:leader="dot" w:pos="9350"/>
        </w:tabs>
        <w:spacing w:line="360" w:lineRule="auto"/>
        <w:rPr>
          <w:rFonts w:ascii="Arial" w:eastAsiaTheme="minorEastAsia" w:hAnsi="Arial" w:cs="Arial"/>
          <w:noProof/>
          <w:sz w:val="24"/>
          <w:szCs w:val="24"/>
        </w:rPr>
      </w:pPr>
      <w:hyperlink w:anchor="_Toc492502278" w:history="1">
        <w:r w:rsidR="004E4EC3" w:rsidRPr="00F0521B">
          <w:rPr>
            <w:rStyle w:val="Hyperlink"/>
            <w:rFonts w:ascii="Arial" w:hAnsi="Arial" w:cs="Arial"/>
            <w:noProof/>
            <w:sz w:val="24"/>
            <w:szCs w:val="24"/>
          </w:rPr>
          <w:t>ACCESS TO PAID LEAVE IS LIMITED, ESPECIALLY FOR FAMILIES THAT INCLUDE PEOPLE WITH DISABILITIES</w:t>
        </w:r>
        <w:r w:rsidR="004E4EC3" w:rsidRPr="00F0521B">
          <w:rPr>
            <w:rFonts w:ascii="Arial" w:hAnsi="Arial" w:cs="Arial"/>
            <w:noProof/>
            <w:webHidden/>
            <w:sz w:val="24"/>
            <w:szCs w:val="24"/>
          </w:rPr>
          <w:tab/>
        </w:r>
        <w:r w:rsidR="004E4EC3" w:rsidRPr="00F0521B">
          <w:rPr>
            <w:rFonts w:ascii="Arial" w:hAnsi="Arial" w:cs="Arial"/>
            <w:noProof/>
            <w:webHidden/>
            <w:sz w:val="24"/>
            <w:szCs w:val="24"/>
          </w:rPr>
          <w:fldChar w:fldCharType="begin"/>
        </w:r>
        <w:r w:rsidR="004E4EC3" w:rsidRPr="00F0521B">
          <w:rPr>
            <w:rFonts w:ascii="Arial" w:hAnsi="Arial" w:cs="Arial"/>
            <w:noProof/>
            <w:webHidden/>
            <w:sz w:val="24"/>
            <w:szCs w:val="24"/>
          </w:rPr>
          <w:instrText xml:space="preserve"> PAGEREF _Toc492502278 \h </w:instrText>
        </w:r>
        <w:r w:rsidR="004E4EC3" w:rsidRPr="00F0521B">
          <w:rPr>
            <w:rFonts w:ascii="Arial" w:hAnsi="Arial" w:cs="Arial"/>
            <w:noProof/>
            <w:webHidden/>
            <w:sz w:val="24"/>
            <w:szCs w:val="24"/>
          </w:rPr>
        </w:r>
        <w:r w:rsidR="004E4EC3" w:rsidRPr="00F0521B">
          <w:rPr>
            <w:rFonts w:ascii="Arial" w:hAnsi="Arial" w:cs="Arial"/>
            <w:noProof/>
            <w:webHidden/>
            <w:sz w:val="24"/>
            <w:szCs w:val="24"/>
          </w:rPr>
          <w:fldChar w:fldCharType="separate"/>
        </w:r>
        <w:r w:rsidR="00B94F76" w:rsidRPr="00F0521B">
          <w:rPr>
            <w:rFonts w:ascii="Arial" w:hAnsi="Arial" w:cs="Arial"/>
            <w:noProof/>
            <w:webHidden/>
            <w:sz w:val="24"/>
            <w:szCs w:val="24"/>
          </w:rPr>
          <w:t>20</w:t>
        </w:r>
        <w:r w:rsidR="004E4EC3" w:rsidRPr="00F0521B">
          <w:rPr>
            <w:rFonts w:ascii="Arial" w:hAnsi="Arial" w:cs="Arial"/>
            <w:noProof/>
            <w:webHidden/>
            <w:sz w:val="24"/>
            <w:szCs w:val="24"/>
          </w:rPr>
          <w:fldChar w:fldCharType="end"/>
        </w:r>
      </w:hyperlink>
    </w:p>
    <w:p w14:paraId="06092521" w14:textId="3750BBCF" w:rsidR="004E4EC3" w:rsidRPr="00F0521B" w:rsidRDefault="00953DD9" w:rsidP="009516F4">
      <w:pPr>
        <w:pStyle w:val="TOC3"/>
        <w:tabs>
          <w:tab w:val="right" w:leader="dot" w:pos="9350"/>
        </w:tabs>
        <w:spacing w:line="360" w:lineRule="auto"/>
        <w:rPr>
          <w:rFonts w:ascii="Arial" w:eastAsiaTheme="minorEastAsia" w:hAnsi="Arial" w:cs="Arial"/>
          <w:noProof/>
          <w:sz w:val="24"/>
          <w:szCs w:val="24"/>
        </w:rPr>
      </w:pPr>
      <w:hyperlink w:anchor="_Toc492502279" w:history="1">
        <w:r w:rsidR="004E4EC3" w:rsidRPr="00F0521B">
          <w:rPr>
            <w:rStyle w:val="Hyperlink"/>
            <w:rFonts w:ascii="Arial" w:hAnsi="Arial" w:cs="Arial"/>
            <w:noProof/>
            <w:sz w:val="24"/>
            <w:szCs w:val="24"/>
          </w:rPr>
          <w:t>EVEN WHEN AVAILABLE, PAID LEAVE IS OFTEN OUT OF REACH</w:t>
        </w:r>
        <w:r w:rsidR="004E4EC3" w:rsidRPr="00F0521B">
          <w:rPr>
            <w:rFonts w:ascii="Arial" w:hAnsi="Arial" w:cs="Arial"/>
            <w:noProof/>
            <w:webHidden/>
            <w:sz w:val="24"/>
            <w:szCs w:val="24"/>
          </w:rPr>
          <w:tab/>
        </w:r>
        <w:r w:rsidR="004E4EC3" w:rsidRPr="00F0521B">
          <w:rPr>
            <w:rFonts w:ascii="Arial" w:hAnsi="Arial" w:cs="Arial"/>
            <w:noProof/>
            <w:webHidden/>
            <w:sz w:val="24"/>
            <w:szCs w:val="24"/>
          </w:rPr>
          <w:fldChar w:fldCharType="begin"/>
        </w:r>
        <w:r w:rsidR="004E4EC3" w:rsidRPr="00F0521B">
          <w:rPr>
            <w:rFonts w:ascii="Arial" w:hAnsi="Arial" w:cs="Arial"/>
            <w:noProof/>
            <w:webHidden/>
            <w:sz w:val="24"/>
            <w:szCs w:val="24"/>
          </w:rPr>
          <w:instrText xml:space="preserve"> PAGEREF _Toc492502279 \h </w:instrText>
        </w:r>
        <w:r w:rsidR="004E4EC3" w:rsidRPr="00F0521B">
          <w:rPr>
            <w:rFonts w:ascii="Arial" w:hAnsi="Arial" w:cs="Arial"/>
            <w:noProof/>
            <w:webHidden/>
            <w:sz w:val="24"/>
            <w:szCs w:val="24"/>
          </w:rPr>
        </w:r>
        <w:r w:rsidR="004E4EC3" w:rsidRPr="00F0521B">
          <w:rPr>
            <w:rFonts w:ascii="Arial" w:hAnsi="Arial" w:cs="Arial"/>
            <w:noProof/>
            <w:webHidden/>
            <w:sz w:val="24"/>
            <w:szCs w:val="24"/>
          </w:rPr>
          <w:fldChar w:fldCharType="separate"/>
        </w:r>
        <w:r w:rsidR="00B94F76" w:rsidRPr="00F0521B">
          <w:rPr>
            <w:rFonts w:ascii="Arial" w:hAnsi="Arial" w:cs="Arial"/>
            <w:noProof/>
            <w:webHidden/>
            <w:sz w:val="24"/>
            <w:szCs w:val="24"/>
          </w:rPr>
          <w:t>22</w:t>
        </w:r>
        <w:r w:rsidR="004E4EC3" w:rsidRPr="00F0521B">
          <w:rPr>
            <w:rFonts w:ascii="Arial" w:hAnsi="Arial" w:cs="Arial"/>
            <w:noProof/>
            <w:webHidden/>
            <w:sz w:val="24"/>
            <w:szCs w:val="24"/>
          </w:rPr>
          <w:fldChar w:fldCharType="end"/>
        </w:r>
      </w:hyperlink>
    </w:p>
    <w:p w14:paraId="27E223A7" w14:textId="55F5C767" w:rsidR="004E4EC3" w:rsidRPr="00F0521B" w:rsidRDefault="00953DD9" w:rsidP="00C81585">
      <w:pPr>
        <w:pStyle w:val="TOC1"/>
        <w:rPr>
          <w:rFonts w:ascii="Arial" w:eastAsiaTheme="minorEastAsia" w:hAnsi="Arial" w:cs="Arial"/>
          <w:noProof/>
        </w:rPr>
      </w:pPr>
      <w:hyperlink w:anchor="_Toc492502280" w:history="1">
        <w:r w:rsidR="004E4EC3" w:rsidRPr="00F0521B">
          <w:rPr>
            <w:rStyle w:val="Hyperlink"/>
            <w:rFonts w:ascii="Arial" w:hAnsi="Arial" w:cs="Arial"/>
            <w:noProof/>
          </w:rPr>
          <w:t>Conclusion and Policy Recommendations</w:t>
        </w:r>
        <w:r w:rsidR="004E4EC3" w:rsidRPr="00F0521B">
          <w:rPr>
            <w:rFonts w:ascii="Arial" w:hAnsi="Arial" w:cs="Arial"/>
            <w:noProof/>
            <w:webHidden/>
          </w:rPr>
          <w:tab/>
        </w:r>
        <w:r w:rsidR="004E4EC3" w:rsidRPr="00F0521B">
          <w:rPr>
            <w:rFonts w:ascii="Arial" w:hAnsi="Arial" w:cs="Arial"/>
            <w:noProof/>
            <w:webHidden/>
          </w:rPr>
          <w:fldChar w:fldCharType="begin"/>
        </w:r>
        <w:r w:rsidR="004E4EC3" w:rsidRPr="00F0521B">
          <w:rPr>
            <w:rFonts w:ascii="Arial" w:hAnsi="Arial" w:cs="Arial"/>
            <w:noProof/>
            <w:webHidden/>
          </w:rPr>
          <w:instrText xml:space="preserve"> PAGEREF _Toc492502280 \h </w:instrText>
        </w:r>
        <w:r w:rsidR="004E4EC3" w:rsidRPr="00F0521B">
          <w:rPr>
            <w:rFonts w:ascii="Arial" w:hAnsi="Arial" w:cs="Arial"/>
            <w:noProof/>
            <w:webHidden/>
          </w:rPr>
        </w:r>
        <w:r w:rsidR="004E4EC3" w:rsidRPr="00F0521B">
          <w:rPr>
            <w:rFonts w:ascii="Arial" w:hAnsi="Arial" w:cs="Arial"/>
            <w:noProof/>
            <w:webHidden/>
          </w:rPr>
          <w:fldChar w:fldCharType="separate"/>
        </w:r>
        <w:r w:rsidR="00B94F76" w:rsidRPr="00F0521B">
          <w:rPr>
            <w:rFonts w:ascii="Arial" w:hAnsi="Arial" w:cs="Arial"/>
            <w:noProof/>
            <w:webHidden/>
          </w:rPr>
          <w:t>24</w:t>
        </w:r>
        <w:r w:rsidR="004E4EC3" w:rsidRPr="00F0521B">
          <w:rPr>
            <w:rFonts w:ascii="Arial" w:hAnsi="Arial" w:cs="Arial"/>
            <w:noProof/>
            <w:webHidden/>
          </w:rPr>
          <w:fldChar w:fldCharType="end"/>
        </w:r>
      </w:hyperlink>
    </w:p>
    <w:p w14:paraId="297E8E25" w14:textId="03EB4718" w:rsidR="004E4EC3" w:rsidRPr="00F0521B" w:rsidRDefault="00953DD9" w:rsidP="00C81585">
      <w:pPr>
        <w:pStyle w:val="TOC1"/>
        <w:rPr>
          <w:rFonts w:ascii="Arial" w:eastAsiaTheme="minorEastAsia" w:hAnsi="Arial" w:cs="Arial"/>
          <w:noProof/>
        </w:rPr>
      </w:pPr>
      <w:hyperlink w:anchor="_Toc492502281" w:history="1">
        <w:r w:rsidR="004E4EC3" w:rsidRPr="00F0521B">
          <w:rPr>
            <w:rStyle w:val="Hyperlink"/>
            <w:rFonts w:ascii="Arial" w:hAnsi="Arial" w:cs="Arial"/>
            <w:noProof/>
          </w:rPr>
          <w:t>Appendix</w:t>
        </w:r>
        <w:r w:rsidR="004E4EC3" w:rsidRPr="00F0521B">
          <w:rPr>
            <w:rFonts w:ascii="Arial" w:hAnsi="Arial" w:cs="Arial"/>
            <w:noProof/>
            <w:webHidden/>
          </w:rPr>
          <w:tab/>
        </w:r>
        <w:r w:rsidR="004E4EC3" w:rsidRPr="00F0521B">
          <w:rPr>
            <w:rFonts w:ascii="Arial" w:hAnsi="Arial" w:cs="Arial"/>
            <w:noProof/>
            <w:webHidden/>
          </w:rPr>
          <w:fldChar w:fldCharType="begin"/>
        </w:r>
        <w:r w:rsidR="004E4EC3" w:rsidRPr="00F0521B">
          <w:rPr>
            <w:rFonts w:ascii="Arial" w:hAnsi="Arial" w:cs="Arial"/>
            <w:noProof/>
            <w:webHidden/>
          </w:rPr>
          <w:instrText xml:space="preserve"> PAGEREF _Toc492502281 \h </w:instrText>
        </w:r>
        <w:r w:rsidR="004E4EC3" w:rsidRPr="00F0521B">
          <w:rPr>
            <w:rFonts w:ascii="Arial" w:hAnsi="Arial" w:cs="Arial"/>
            <w:noProof/>
            <w:webHidden/>
          </w:rPr>
        </w:r>
        <w:r w:rsidR="004E4EC3" w:rsidRPr="00F0521B">
          <w:rPr>
            <w:rFonts w:ascii="Arial" w:hAnsi="Arial" w:cs="Arial"/>
            <w:noProof/>
            <w:webHidden/>
          </w:rPr>
          <w:fldChar w:fldCharType="separate"/>
        </w:r>
        <w:r w:rsidR="00B94F76" w:rsidRPr="00F0521B">
          <w:rPr>
            <w:rFonts w:ascii="Arial" w:hAnsi="Arial" w:cs="Arial"/>
            <w:noProof/>
            <w:webHidden/>
          </w:rPr>
          <w:t>27</w:t>
        </w:r>
        <w:r w:rsidR="004E4EC3" w:rsidRPr="00F0521B">
          <w:rPr>
            <w:rFonts w:ascii="Arial" w:hAnsi="Arial" w:cs="Arial"/>
            <w:noProof/>
            <w:webHidden/>
          </w:rPr>
          <w:fldChar w:fldCharType="end"/>
        </w:r>
      </w:hyperlink>
    </w:p>
    <w:p w14:paraId="771FD810" w14:textId="4B34C20B" w:rsidR="004E4EC3" w:rsidRPr="009E69A7" w:rsidRDefault="00953DD9" w:rsidP="00C81585">
      <w:pPr>
        <w:pStyle w:val="TOC1"/>
        <w:rPr>
          <w:rFonts w:eastAsiaTheme="minorEastAsia"/>
          <w:noProof/>
          <w:sz w:val="22"/>
          <w:szCs w:val="22"/>
        </w:rPr>
      </w:pPr>
      <w:hyperlink w:anchor="_Toc492502282" w:history="1">
        <w:r w:rsidR="004E4EC3" w:rsidRPr="00F0521B">
          <w:rPr>
            <w:rStyle w:val="Hyperlink"/>
            <w:rFonts w:ascii="Arial" w:hAnsi="Arial" w:cs="Arial"/>
            <w:noProof/>
          </w:rPr>
          <w:t>Endnotes</w:t>
        </w:r>
        <w:r w:rsidR="004E4EC3" w:rsidRPr="00F0521B">
          <w:rPr>
            <w:rFonts w:ascii="Arial" w:hAnsi="Arial" w:cs="Arial"/>
            <w:noProof/>
            <w:webHidden/>
          </w:rPr>
          <w:tab/>
        </w:r>
        <w:r w:rsidR="004E4EC3" w:rsidRPr="00F0521B">
          <w:rPr>
            <w:rFonts w:ascii="Arial" w:hAnsi="Arial" w:cs="Arial"/>
            <w:noProof/>
            <w:webHidden/>
          </w:rPr>
          <w:fldChar w:fldCharType="begin"/>
        </w:r>
        <w:r w:rsidR="004E4EC3" w:rsidRPr="00F0521B">
          <w:rPr>
            <w:rFonts w:ascii="Arial" w:hAnsi="Arial" w:cs="Arial"/>
            <w:noProof/>
            <w:webHidden/>
          </w:rPr>
          <w:instrText xml:space="preserve"> PAGEREF _Toc492502282 \h </w:instrText>
        </w:r>
        <w:r w:rsidR="004E4EC3" w:rsidRPr="00F0521B">
          <w:rPr>
            <w:rFonts w:ascii="Arial" w:hAnsi="Arial" w:cs="Arial"/>
            <w:noProof/>
            <w:webHidden/>
          </w:rPr>
        </w:r>
        <w:r w:rsidR="004E4EC3" w:rsidRPr="00F0521B">
          <w:rPr>
            <w:rFonts w:ascii="Arial" w:hAnsi="Arial" w:cs="Arial"/>
            <w:noProof/>
            <w:webHidden/>
          </w:rPr>
          <w:fldChar w:fldCharType="separate"/>
        </w:r>
        <w:r w:rsidR="00B94F76" w:rsidRPr="00F0521B">
          <w:rPr>
            <w:rFonts w:ascii="Arial" w:hAnsi="Arial" w:cs="Arial"/>
            <w:noProof/>
            <w:webHidden/>
          </w:rPr>
          <w:t>34</w:t>
        </w:r>
        <w:r w:rsidR="004E4EC3" w:rsidRPr="00F0521B">
          <w:rPr>
            <w:rFonts w:ascii="Arial" w:hAnsi="Arial" w:cs="Arial"/>
            <w:noProof/>
            <w:webHidden/>
          </w:rPr>
          <w:fldChar w:fldCharType="end"/>
        </w:r>
      </w:hyperlink>
    </w:p>
    <w:p w14:paraId="4A8ACA8A" w14:textId="4436D3EC" w:rsidR="007577EA" w:rsidRPr="00BE0D2F" w:rsidRDefault="004E4EC3" w:rsidP="009516F4">
      <w:pPr>
        <w:pStyle w:val="BodyText"/>
      </w:pPr>
      <w:r>
        <w:rPr>
          <w:rFonts w:ascii="Arial" w:hAnsi="Arial"/>
          <w:b/>
        </w:rPr>
        <w:fldChar w:fldCharType="end"/>
      </w:r>
    </w:p>
    <w:p w14:paraId="44C9AA5A" w14:textId="46FA13A0" w:rsidR="0081740F" w:rsidRPr="00BE0D2F" w:rsidRDefault="0081740F">
      <w:pPr>
        <w:rPr>
          <w:rFonts w:ascii="Montserrat" w:hAnsi="Montserrat"/>
          <w:color w:val="0A203F"/>
          <w:sz w:val="48"/>
          <w:shd w:val="clear" w:color="auto" w:fill="9FC8D1"/>
        </w:rPr>
      </w:pPr>
    </w:p>
    <w:p w14:paraId="5FEC4D51" w14:textId="77777777" w:rsidR="00AD4BDB" w:rsidRPr="00BE0D2F" w:rsidRDefault="00AD4BDB" w:rsidP="000125FB">
      <w:pPr>
        <w:tabs>
          <w:tab w:val="left" w:pos="12239"/>
        </w:tabs>
        <w:spacing w:before="116"/>
        <w:rPr>
          <w:rFonts w:ascii="Montserrat" w:hAnsi="Montserrat"/>
          <w:color w:val="0A203F"/>
          <w:sz w:val="48"/>
          <w:shd w:val="clear" w:color="auto" w:fill="9FC8D1"/>
        </w:rPr>
      </w:pPr>
    </w:p>
    <w:p w14:paraId="7A9F349E" w14:textId="77777777" w:rsidR="00DB110D" w:rsidRPr="00BE0D2F" w:rsidRDefault="00DB110D">
      <w:pPr>
        <w:rPr>
          <w:rFonts w:ascii="Montserrat" w:hAnsi="Montserrat" w:cs="Arial"/>
          <w:color w:val="0A203F"/>
          <w:sz w:val="36"/>
          <w:szCs w:val="36"/>
          <w:shd w:val="clear" w:color="auto" w:fill="9FC8D1"/>
        </w:rPr>
      </w:pPr>
      <w:r w:rsidRPr="00BE0D2F">
        <w:rPr>
          <w:rFonts w:ascii="Montserrat" w:hAnsi="Montserrat"/>
        </w:rPr>
        <w:br w:type="page"/>
      </w:r>
    </w:p>
    <w:p w14:paraId="4988F00A" w14:textId="5EC1DEF8" w:rsidR="007577EA" w:rsidRPr="002E6BF9" w:rsidRDefault="00E73A03" w:rsidP="000919BB">
      <w:pPr>
        <w:pStyle w:val="Heading1"/>
        <w:rPr>
          <w:b/>
        </w:rPr>
      </w:pPr>
      <w:bookmarkStart w:id="4" w:name="_Toc492502258"/>
      <w:r w:rsidRPr="002E6BF9">
        <w:rPr>
          <w:b/>
        </w:rPr>
        <w:lastRenderedPageBreak/>
        <w:t>Introduction</w:t>
      </w:r>
      <w:bookmarkEnd w:id="4"/>
      <w:r w:rsidR="00861BAB" w:rsidRPr="002E6BF9">
        <w:rPr>
          <w:b/>
        </w:rPr>
        <w:t xml:space="preserve"> </w:t>
      </w:r>
    </w:p>
    <w:p w14:paraId="6BC2A6F2" w14:textId="1A1018AC" w:rsidR="007577EA" w:rsidRPr="00E85414" w:rsidRDefault="00023634" w:rsidP="00862849">
      <w:pPr>
        <w:pStyle w:val="BodyText"/>
        <w:rPr>
          <w:rFonts w:ascii="Arial" w:hAnsi="Arial"/>
        </w:rPr>
      </w:pPr>
      <w:r w:rsidRPr="00E85414">
        <w:rPr>
          <w:rFonts w:ascii="Arial" w:hAnsi="Arial"/>
        </w:rPr>
        <w:t>N</w:t>
      </w:r>
      <w:r w:rsidR="00E73A03" w:rsidRPr="00E85414">
        <w:rPr>
          <w:rFonts w:ascii="Arial" w:hAnsi="Arial"/>
        </w:rPr>
        <w:t>early 1 in 5 people in the United States have a disability (40 to 57 million,</w:t>
      </w:r>
      <w:r w:rsidR="000125FB" w:rsidRPr="00E85414">
        <w:rPr>
          <w:rStyle w:val="EndnoteReference"/>
          <w:rFonts w:ascii="Arial" w:hAnsi="Arial"/>
        </w:rPr>
        <w:endnoteReference w:id="1"/>
      </w:r>
      <w:r w:rsidR="00E73A03" w:rsidRPr="00E85414">
        <w:rPr>
          <w:rFonts w:ascii="Arial" w:hAnsi="Arial"/>
        </w:rPr>
        <w:t xml:space="preserve"> and potentially more).</w:t>
      </w:r>
      <w:r w:rsidR="00F46844" w:rsidRPr="00E85414">
        <w:rPr>
          <w:rStyle w:val="EndnoteReference"/>
          <w:rFonts w:ascii="Arial" w:hAnsi="Arial"/>
        </w:rPr>
        <w:endnoteReference w:id="2"/>
      </w:r>
      <w:r w:rsidR="00E73A03" w:rsidRPr="00E85414">
        <w:rPr>
          <w:rFonts w:ascii="Arial" w:hAnsi="Arial"/>
        </w:rPr>
        <w:t xml:space="preserve"> Physical, mental, and sensory disabilities affect people</w:t>
      </w:r>
      <w:r w:rsidR="00541553">
        <w:rPr>
          <w:rFonts w:ascii="Arial" w:hAnsi="Arial"/>
        </w:rPr>
        <w:t xml:space="preserve"> </w:t>
      </w:r>
      <w:r w:rsidR="00E73A03" w:rsidRPr="00E85414">
        <w:rPr>
          <w:rFonts w:ascii="Arial" w:hAnsi="Arial"/>
        </w:rPr>
        <w:t>of all ages, including around 3.7 million children, 26.3 million working-age</w:t>
      </w:r>
      <w:r w:rsidR="00975017" w:rsidRPr="00E85414">
        <w:rPr>
          <w:rFonts w:ascii="Arial" w:hAnsi="Arial"/>
        </w:rPr>
        <w:t xml:space="preserve"> </w:t>
      </w:r>
      <w:r w:rsidR="00E73A03" w:rsidRPr="00E85414">
        <w:rPr>
          <w:rFonts w:ascii="Arial" w:hAnsi="Arial"/>
        </w:rPr>
        <w:t>adults, and 17.4 million seniors.</w:t>
      </w:r>
      <w:r w:rsidR="00721B35" w:rsidRPr="00E85414">
        <w:rPr>
          <w:rStyle w:val="EndnoteReference"/>
          <w:rFonts w:ascii="Arial" w:hAnsi="Arial"/>
        </w:rPr>
        <w:endnoteReference w:id="3"/>
      </w:r>
      <w:r w:rsidR="00E73A03" w:rsidRPr="00E85414">
        <w:rPr>
          <w:rFonts w:ascii="Arial" w:hAnsi="Arial"/>
        </w:rPr>
        <w:t xml:space="preserve"> And with the aging of the population, the share of the population with disabilities is expected to rise.</w:t>
      </w:r>
      <w:r w:rsidR="00721B35" w:rsidRPr="00E85414">
        <w:rPr>
          <w:rStyle w:val="EndnoteReference"/>
          <w:rFonts w:ascii="Arial" w:hAnsi="Arial"/>
        </w:rPr>
        <w:endnoteReference w:id="4"/>
      </w:r>
      <w:r w:rsidR="00E73A03" w:rsidRPr="00E85414">
        <w:rPr>
          <w:rFonts w:ascii="Arial" w:hAnsi="Arial"/>
        </w:rPr>
        <w:t xml:space="preserve"> With fewer non-working adults in households than in generations past, unpaid caregiving </w:t>
      </w:r>
      <w:r w:rsidR="000C2B56" w:rsidRPr="00E85414">
        <w:rPr>
          <w:rFonts w:ascii="Arial" w:hAnsi="Arial"/>
        </w:rPr>
        <w:t xml:space="preserve">responsibilities </w:t>
      </w:r>
      <w:r w:rsidR="00E73A03" w:rsidRPr="00E85414">
        <w:rPr>
          <w:rFonts w:ascii="Arial" w:hAnsi="Arial"/>
        </w:rPr>
        <w:t>increasingly fall on workers.</w:t>
      </w:r>
      <w:r w:rsidR="00721B35" w:rsidRPr="00E85414">
        <w:rPr>
          <w:rStyle w:val="EndnoteReference"/>
          <w:rFonts w:ascii="Arial" w:hAnsi="Arial"/>
        </w:rPr>
        <w:endnoteReference w:id="5"/>
      </w:r>
      <w:r w:rsidR="009E3A56" w:rsidRPr="00E85414">
        <w:rPr>
          <w:rFonts w:ascii="Arial" w:hAnsi="Arial"/>
          <w:vertAlign w:val="superscript"/>
        </w:rPr>
        <w:t>,</w:t>
      </w:r>
      <w:r w:rsidR="008070C8" w:rsidRPr="00E85414">
        <w:rPr>
          <w:rStyle w:val="EndnoteReference"/>
          <w:rFonts w:ascii="Arial" w:hAnsi="Arial"/>
        </w:rPr>
        <w:endnoteReference w:id="6"/>
      </w:r>
      <w:r w:rsidR="008070C8" w:rsidRPr="00E85414">
        <w:rPr>
          <w:rFonts w:ascii="Arial" w:hAnsi="Arial"/>
        </w:rPr>
        <w:t xml:space="preserve"> </w:t>
      </w:r>
      <w:r w:rsidR="00E73A03" w:rsidRPr="00E85414">
        <w:rPr>
          <w:rFonts w:ascii="Arial" w:hAnsi="Arial"/>
        </w:rPr>
        <w:t>In addition, increased use and recognition of modern family structures have helped illuminate gaps in current work-family policies. The prevalence of disabilities across the lifespan and changing demographic landscape indicate the need for more comprehensive policies that can address the realities of modern work-family balance needs.</w:t>
      </w:r>
    </w:p>
    <w:p w14:paraId="3E8B3B2D" w14:textId="6A3FCE14" w:rsidR="000125FB" w:rsidRPr="00E85414" w:rsidRDefault="00E73A03" w:rsidP="00862849">
      <w:pPr>
        <w:pStyle w:val="BodyText"/>
        <w:rPr>
          <w:rFonts w:ascii="Arial" w:hAnsi="Arial"/>
        </w:rPr>
      </w:pPr>
      <w:r w:rsidRPr="00E85414">
        <w:rPr>
          <w:rFonts w:ascii="Arial" w:hAnsi="Arial"/>
        </w:rPr>
        <w:t>Paid family and medical leave (PFML or “paid leave”)</w:t>
      </w:r>
      <w:r w:rsidR="008B3204" w:rsidRPr="00E85414">
        <w:rPr>
          <w:rStyle w:val="EndnoteReference"/>
          <w:rFonts w:ascii="Arial" w:hAnsi="Arial"/>
        </w:rPr>
        <w:endnoteReference w:id="7"/>
      </w:r>
      <w:r w:rsidRPr="00E85414">
        <w:rPr>
          <w:rFonts w:ascii="Arial" w:hAnsi="Arial"/>
        </w:rPr>
        <w:t xml:space="preserve"> empowers workers with the freedom to balance competing personal, financial, and workplace responsibilities. Research has demonstrated that access to paid leave can be transformative for health and socioeconomic </w:t>
      </w:r>
      <w:proofErr w:type="gramStart"/>
      <w:r w:rsidRPr="00E85414">
        <w:rPr>
          <w:rFonts w:ascii="Arial" w:hAnsi="Arial"/>
        </w:rPr>
        <w:t>well-being</w:t>
      </w:r>
      <w:proofErr w:type="gramEnd"/>
      <w:r w:rsidRPr="00E85414">
        <w:rPr>
          <w:rFonts w:ascii="Arial" w:hAnsi="Arial"/>
        </w:rPr>
        <w:t>.</w:t>
      </w:r>
      <w:r w:rsidR="00C5781F" w:rsidRPr="00E85414">
        <w:rPr>
          <w:rStyle w:val="EndnoteReference"/>
          <w:rFonts w:ascii="Arial" w:hAnsi="Arial"/>
        </w:rPr>
        <w:endnoteReference w:id="8"/>
      </w:r>
      <w:r w:rsidRPr="00E85414">
        <w:rPr>
          <w:rFonts w:ascii="Arial" w:hAnsi="Arial"/>
        </w:rPr>
        <w:t xml:space="preserve"> At the same time, economic stability for individuals with disabilities, including through employment, has for decades been a core goal of the disability rights movement, promoting the full participation and inclusion of people with disabilities in all aspects of community life.</w:t>
      </w:r>
      <w:r w:rsidR="00CE702D" w:rsidRPr="00E85414">
        <w:rPr>
          <w:rStyle w:val="EndnoteReference"/>
          <w:rFonts w:ascii="Arial" w:hAnsi="Arial"/>
        </w:rPr>
        <w:endnoteReference w:id="9"/>
      </w:r>
      <w:r w:rsidRPr="00E85414">
        <w:rPr>
          <w:rFonts w:ascii="Arial" w:hAnsi="Arial"/>
        </w:rPr>
        <w:t xml:space="preserve"> Like all workers, workers with disabilities may need to access paid leave to</w:t>
      </w:r>
      <w:r w:rsidR="000125FB" w:rsidRPr="00E85414">
        <w:rPr>
          <w:rFonts w:ascii="Arial" w:hAnsi="Arial"/>
        </w:rPr>
        <w:t xml:space="preserve"> </w:t>
      </w:r>
      <w:r w:rsidRPr="00E85414">
        <w:rPr>
          <w:rFonts w:ascii="Arial" w:hAnsi="Arial"/>
        </w:rPr>
        <w:t>welcome a new child, to provide care for a family member with a serious medical condition, or if they experience their own serious medical condition. Despite policymakers’ apparent interest in both paid leave and in increasing employment and economic security among households with disabilities,</w:t>
      </w:r>
      <w:r w:rsidR="000901E8" w:rsidRPr="00E85414">
        <w:rPr>
          <w:rStyle w:val="EndnoteReference"/>
          <w:rFonts w:ascii="Arial" w:hAnsi="Arial"/>
        </w:rPr>
        <w:endnoteReference w:id="10"/>
      </w:r>
      <w:r w:rsidR="00724EFB" w:rsidRPr="00E85414">
        <w:rPr>
          <w:rFonts w:ascii="Arial" w:hAnsi="Arial"/>
          <w:vertAlign w:val="superscript"/>
        </w:rPr>
        <w:t>,</w:t>
      </w:r>
      <w:r w:rsidR="00C5013A">
        <w:rPr>
          <w:rFonts w:ascii="Arial" w:hAnsi="Arial"/>
          <w:vertAlign w:val="superscript"/>
        </w:rPr>
        <w:t xml:space="preserve"> </w:t>
      </w:r>
      <w:r w:rsidR="009D6AF0" w:rsidRPr="00E85414">
        <w:rPr>
          <w:rStyle w:val="EndnoteReference"/>
          <w:rFonts w:ascii="Arial" w:hAnsi="Arial"/>
        </w:rPr>
        <w:endnoteReference w:id="11"/>
      </w:r>
      <w:r w:rsidRPr="00E85414">
        <w:rPr>
          <w:rFonts w:ascii="Arial" w:hAnsi="Arial"/>
        </w:rPr>
        <w:t xml:space="preserve"> the two issues are rarely discussed together.</w:t>
      </w:r>
      <w:r w:rsidR="000125FB" w:rsidRPr="00E85414">
        <w:rPr>
          <w:rFonts w:ascii="Arial" w:hAnsi="Arial"/>
        </w:rPr>
        <w:t xml:space="preserve"> </w:t>
      </w:r>
    </w:p>
    <w:p w14:paraId="259B5A8D" w14:textId="610A02E0" w:rsidR="007577EA" w:rsidRPr="00E85414" w:rsidRDefault="00E73A03" w:rsidP="00862849">
      <w:pPr>
        <w:pStyle w:val="BodyText"/>
        <w:rPr>
          <w:rFonts w:ascii="Arial" w:hAnsi="Arial"/>
        </w:rPr>
      </w:pPr>
      <w:r w:rsidRPr="00E85414">
        <w:rPr>
          <w:rFonts w:ascii="Arial" w:hAnsi="Arial"/>
        </w:rPr>
        <w:t>Job-protected paid leave has wide-ranging benefits for workers and their families, employers,</w:t>
      </w:r>
      <w:r w:rsidR="00B6091D" w:rsidRPr="00E85414">
        <w:rPr>
          <w:rStyle w:val="EndnoteReference"/>
          <w:rFonts w:ascii="Arial" w:hAnsi="Arial"/>
        </w:rPr>
        <w:endnoteReference w:id="12"/>
      </w:r>
      <w:r w:rsidRPr="00E85414">
        <w:rPr>
          <w:rFonts w:ascii="Arial" w:hAnsi="Arial"/>
        </w:rPr>
        <w:t xml:space="preserve"> and society as a whole.</w:t>
      </w:r>
      <w:r w:rsidR="00B6091D" w:rsidRPr="00E85414">
        <w:rPr>
          <w:rStyle w:val="EndnoteReference"/>
          <w:rFonts w:ascii="Arial" w:hAnsi="Arial"/>
        </w:rPr>
        <w:endnoteReference w:id="13"/>
      </w:r>
      <w:r w:rsidRPr="00E85414">
        <w:rPr>
          <w:rFonts w:ascii="Arial" w:hAnsi="Arial"/>
        </w:rPr>
        <w:t xml:space="preserve"> Well-designed paid leave promotes employment and income security:</w:t>
      </w:r>
      <w:r w:rsidR="00B6091D" w:rsidRPr="00E85414">
        <w:rPr>
          <w:rStyle w:val="EndnoteReference"/>
          <w:rFonts w:ascii="Arial" w:hAnsi="Arial"/>
        </w:rPr>
        <w:endnoteReference w:id="14"/>
      </w:r>
      <w:r w:rsidR="001F7C46">
        <w:rPr>
          <w:rFonts w:ascii="Arial" w:hAnsi="Arial"/>
        </w:rPr>
        <w:t xml:space="preserve"> </w:t>
      </w:r>
      <w:r w:rsidRPr="00E85414">
        <w:rPr>
          <w:rFonts w:ascii="Arial" w:hAnsi="Arial"/>
        </w:rPr>
        <w:t>it is associated with higher overall labor force attachment,</w:t>
      </w:r>
      <w:r w:rsidR="00F33626" w:rsidRPr="00E85414">
        <w:rPr>
          <w:rStyle w:val="EndnoteReference"/>
          <w:rFonts w:ascii="Arial" w:hAnsi="Arial"/>
        </w:rPr>
        <w:endnoteReference w:id="15"/>
      </w:r>
      <w:r w:rsidR="009D6AF0" w:rsidRPr="00E85414">
        <w:rPr>
          <w:rFonts w:ascii="Arial" w:hAnsi="Arial"/>
          <w:vertAlign w:val="superscript"/>
        </w:rPr>
        <w:t>,</w:t>
      </w:r>
      <w:r w:rsidR="00C5013A">
        <w:rPr>
          <w:rFonts w:ascii="Arial" w:hAnsi="Arial"/>
          <w:vertAlign w:val="superscript"/>
        </w:rPr>
        <w:t xml:space="preserve"> </w:t>
      </w:r>
      <w:r w:rsidR="00B50445" w:rsidRPr="00E85414">
        <w:rPr>
          <w:rStyle w:val="EndnoteReference"/>
          <w:rFonts w:ascii="Arial" w:hAnsi="Arial"/>
        </w:rPr>
        <w:endnoteReference w:id="16"/>
      </w:r>
      <w:r w:rsidRPr="00E85414">
        <w:rPr>
          <w:rFonts w:ascii="Arial" w:hAnsi="Arial"/>
        </w:rPr>
        <w:t xml:space="preserve"> improved employee retention,</w:t>
      </w:r>
      <w:r w:rsidR="002F1CB2" w:rsidRPr="00E85414">
        <w:rPr>
          <w:rFonts w:ascii="Arial" w:hAnsi="Arial"/>
        </w:rPr>
        <w:t xml:space="preserve"> </w:t>
      </w:r>
      <w:r w:rsidRPr="00E85414">
        <w:rPr>
          <w:rFonts w:ascii="Arial" w:hAnsi="Arial"/>
        </w:rPr>
        <w:t>and talent attraction</w:t>
      </w:r>
      <w:r w:rsidR="002F1CB2" w:rsidRPr="00E85414">
        <w:rPr>
          <w:rFonts w:ascii="Arial" w:hAnsi="Arial"/>
        </w:rPr>
        <w:t xml:space="preserve">, all with little to no harm to </w:t>
      </w:r>
      <w:r w:rsidRPr="00E85414">
        <w:rPr>
          <w:rFonts w:ascii="Arial" w:hAnsi="Arial"/>
        </w:rPr>
        <w:t>employers.</w:t>
      </w:r>
      <w:r w:rsidR="00B00107" w:rsidRPr="00E85414">
        <w:rPr>
          <w:rStyle w:val="EndnoteReference"/>
          <w:rFonts w:ascii="Arial" w:hAnsi="Arial"/>
        </w:rPr>
        <w:endnoteReference w:id="17"/>
      </w:r>
      <w:r w:rsidR="00B50445" w:rsidRPr="00E85414">
        <w:rPr>
          <w:rFonts w:ascii="Arial" w:hAnsi="Arial"/>
          <w:vertAlign w:val="superscript"/>
        </w:rPr>
        <w:t>,</w:t>
      </w:r>
      <w:r w:rsidR="00C5013A">
        <w:rPr>
          <w:rFonts w:ascii="Arial" w:hAnsi="Arial"/>
          <w:vertAlign w:val="superscript"/>
        </w:rPr>
        <w:t xml:space="preserve"> </w:t>
      </w:r>
      <w:r w:rsidR="003760F1" w:rsidRPr="00E85414">
        <w:rPr>
          <w:rStyle w:val="EndnoteReference"/>
          <w:rFonts w:ascii="Arial" w:hAnsi="Arial"/>
        </w:rPr>
        <w:endnoteReference w:id="18"/>
      </w:r>
      <w:r w:rsidR="00E80FCD" w:rsidRPr="00E85414">
        <w:rPr>
          <w:rFonts w:ascii="Arial" w:hAnsi="Arial"/>
        </w:rPr>
        <w:t xml:space="preserve"> </w:t>
      </w:r>
      <w:r w:rsidRPr="00E85414">
        <w:rPr>
          <w:rFonts w:ascii="Arial" w:hAnsi="Arial"/>
        </w:rPr>
        <w:t>Recognizing these and other benefits, majorities of voters</w:t>
      </w:r>
      <w:r w:rsidR="00153042" w:rsidRPr="00E85414">
        <w:rPr>
          <w:rStyle w:val="EndnoteReference"/>
          <w:rFonts w:ascii="Arial" w:hAnsi="Arial"/>
        </w:rPr>
        <w:endnoteReference w:id="19"/>
      </w:r>
      <w:r w:rsidR="003760F1" w:rsidRPr="00E85414">
        <w:rPr>
          <w:rFonts w:ascii="Arial" w:hAnsi="Arial"/>
          <w:vertAlign w:val="superscript"/>
        </w:rPr>
        <w:t>,</w:t>
      </w:r>
      <w:r w:rsidR="00C5013A">
        <w:rPr>
          <w:rFonts w:ascii="Arial" w:hAnsi="Arial"/>
          <w:vertAlign w:val="superscript"/>
        </w:rPr>
        <w:t xml:space="preserve"> </w:t>
      </w:r>
      <w:r w:rsidR="003D0E86" w:rsidRPr="00E85414">
        <w:rPr>
          <w:rStyle w:val="EndnoteReference"/>
          <w:rFonts w:ascii="Arial" w:hAnsi="Arial"/>
        </w:rPr>
        <w:endnoteReference w:id="20"/>
      </w:r>
      <w:r w:rsidRPr="00E85414">
        <w:rPr>
          <w:rFonts w:ascii="Arial" w:hAnsi="Arial"/>
        </w:rPr>
        <w:t xml:space="preserve"> and </w:t>
      </w:r>
      <w:r w:rsidRPr="00E85414">
        <w:rPr>
          <w:rFonts w:ascii="Arial" w:hAnsi="Arial"/>
        </w:rPr>
        <w:lastRenderedPageBreak/>
        <w:t>many employers</w:t>
      </w:r>
      <w:r w:rsidR="00387BFF" w:rsidRPr="00E85414">
        <w:rPr>
          <w:rStyle w:val="EndnoteReference"/>
          <w:rFonts w:ascii="Arial" w:hAnsi="Arial"/>
        </w:rPr>
        <w:endnoteReference w:id="21"/>
      </w:r>
      <w:r w:rsidRPr="00E85414">
        <w:rPr>
          <w:rFonts w:ascii="Arial" w:hAnsi="Arial"/>
        </w:rPr>
        <w:t xml:space="preserve"> support paid leave. States and localities throughout the country are also increasingly exploring and adopting paid leave policies.</w:t>
      </w:r>
      <w:r w:rsidR="00387BFF" w:rsidRPr="00E85414">
        <w:rPr>
          <w:rStyle w:val="EndnoteReference"/>
          <w:rFonts w:ascii="Arial" w:hAnsi="Arial"/>
        </w:rPr>
        <w:endnoteReference w:id="22"/>
      </w:r>
    </w:p>
    <w:p w14:paraId="53ED972F" w14:textId="217A5C94" w:rsidR="007577EA" w:rsidRPr="00E85414" w:rsidRDefault="00E73A03" w:rsidP="00862849">
      <w:pPr>
        <w:pStyle w:val="BodyText"/>
        <w:rPr>
          <w:rFonts w:ascii="Arial" w:hAnsi="Arial"/>
        </w:rPr>
      </w:pPr>
      <w:r w:rsidRPr="00E85414">
        <w:rPr>
          <w:rFonts w:ascii="Arial" w:hAnsi="Arial"/>
        </w:rPr>
        <w:t>The United States is far from achieving a system of universal and equitable paid leave with adequacy that matches the reality of family and medical needs today. While progress has been made at the state and local levels, and some employers offer certain workers some paid leave, the United States stands virtually alone among wealthy countries in not guaranteeing PFML.</w:t>
      </w:r>
      <w:r w:rsidR="004E576B" w:rsidRPr="00E85414">
        <w:rPr>
          <w:rStyle w:val="EndnoteReference"/>
          <w:rFonts w:ascii="Arial" w:hAnsi="Arial"/>
        </w:rPr>
        <w:endnoteReference w:id="23"/>
      </w:r>
      <w:r w:rsidRPr="00E85414">
        <w:rPr>
          <w:rFonts w:ascii="Arial" w:hAnsi="Arial"/>
        </w:rPr>
        <w:t xml:space="preserve"> Just 68 percent of all civilian workers have access to any paid sick leave to address one’s own health condition; only 14 percent have access to paid family leave that they can use to address a serious health condition of a family member.</w:t>
      </w:r>
      <w:r w:rsidR="000D1B03" w:rsidRPr="00E85414">
        <w:rPr>
          <w:rStyle w:val="EndnoteReference"/>
          <w:rFonts w:ascii="Arial" w:hAnsi="Arial"/>
        </w:rPr>
        <w:endnoteReference w:id="24"/>
      </w:r>
      <w:r w:rsidRPr="00E85414">
        <w:rPr>
          <w:rFonts w:ascii="Arial" w:hAnsi="Arial"/>
        </w:rPr>
        <w:t xml:space="preserve"> Most workers also lack access to dedicated parental (maternity or paternity) leave to care for a newborn baby or newly adopted child.</w:t>
      </w:r>
      <w:r w:rsidR="000D52BD" w:rsidRPr="00E85414">
        <w:rPr>
          <w:rStyle w:val="EndnoteReference"/>
          <w:rFonts w:ascii="Arial" w:hAnsi="Arial"/>
        </w:rPr>
        <w:endnoteReference w:id="25"/>
      </w:r>
      <w:r w:rsidR="00C97037" w:rsidRPr="00E85414">
        <w:rPr>
          <w:rFonts w:ascii="Arial" w:hAnsi="Arial"/>
          <w:vertAlign w:val="superscript"/>
        </w:rPr>
        <w:t>,</w:t>
      </w:r>
      <w:r w:rsidR="00FF1D9B">
        <w:rPr>
          <w:rFonts w:ascii="Arial" w:hAnsi="Arial"/>
          <w:vertAlign w:val="superscript"/>
        </w:rPr>
        <w:t xml:space="preserve"> </w:t>
      </w:r>
      <w:r w:rsidR="005C1A71" w:rsidRPr="00E85414">
        <w:rPr>
          <w:rStyle w:val="EndnoteReference"/>
          <w:rFonts w:ascii="Arial" w:hAnsi="Arial"/>
        </w:rPr>
        <w:endnoteReference w:id="26"/>
      </w:r>
    </w:p>
    <w:p w14:paraId="5CCDB63F" w14:textId="27FBC510" w:rsidR="007577EA" w:rsidRPr="00E85414" w:rsidRDefault="00E73A03" w:rsidP="00862849">
      <w:pPr>
        <w:pStyle w:val="BodyText"/>
        <w:rPr>
          <w:rFonts w:ascii="Arial" w:hAnsi="Arial"/>
        </w:rPr>
      </w:pPr>
      <w:r w:rsidRPr="00E85414">
        <w:rPr>
          <w:rFonts w:ascii="Arial" w:hAnsi="Arial"/>
        </w:rPr>
        <w:t>Lack of paid leave can force a cruel and unnecessary tradeoff: health and family, or work and financial stability. Workers often cannot afford to jeopardize their job security by taking time off or forgoing lost wages each time they or a family member needs support.</w:t>
      </w:r>
      <w:r w:rsidR="00C97037" w:rsidRPr="00E85414">
        <w:rPr>
          <w:rStyle w:val="EndnoteReference"/>
          <w:rFonts w:ascii="Arial" w:hAnsi="Arial"/>
        </w:rPr>
        <w:endnoteReference w:id="27"/>
      </w:r>
      <w:r w:rsidRPr="00E85414">
        <w:rPr>
          <w:rFonts w:ascii="Arial" w:hAnsi="Arial"/>
        </w:rPr>
        <w:t xml:space="preserve"> For workers with disabilities or workers who are unpaid caregivers of family members with disabilities, this tradeoff can be especially daunting. As described in this report, people with disabilities and their families on average are more likely to have lower incomes and savings. They are also more likely to face barriers to employment that can render the financial impact of unpaid time off particularly devastating.</w:t>
      </w:r>
    </w:p>
    <w:p w14:paraId="18917CD9" w14:textId="6F424DB0" w:rsidR="007577EA" w:rsidRPr="00E85414" w:rsidRDefault="00E73A03" w:rsidP="00862849">
      <w:pPr>
        <w:pStyle w:val="BodyText"/>
        <w:rPr>
          <w:rFonts w:ascii="Arial" w:hAnsi="Arial"/>
        </w:rPr>
      </w:pPr>
      <w:r w:rsidRPr="00E85414">
        <w:rPr>
          <w:rFonts w:ascii="Arial" w:hAnsi="Arial"/>
        </w:rPr>
        <w:t>The purpose of this report is to explore the importance of paid medical, family, and parental leave for workers with disabilities and unpaid family caregivers (who may or may not themselves have</w:t>
      </w:r>
      <w:r w:rsidR="00023634" w:rsidRPr="00E85414">
        <w:rPr>
          <w:rFonts w:ascii="Arial" w:hAnsi="Arial"/>
        </w:rPr>
        <w:t xml:space="preserve"> </w:t>
      </w:r>
      <w:r w:rsidRPr="00E85414">
        <w:rPr>
          <w:rFonts w:ascii="Arial" w:hAnsi="Arial"/>
        </w:rPr>
        <w:t>a disability) of children, parents, or other family members (working or not) with disabilities. In other words, the report focuses on paid leave for both people with disabilities who receive care and people with or without disabilities who provide supports and services to them. The report begins with a brief overview of statistical data on disability and work in the United States. It then explores the benefits of paid leave for people with disabilities and their families before providing an overview of current access to and utilization of paid leave. Finally, it outlines principles to maximize the impact and reach of paid leave for people with disabilities and their families.</w:t>
      </w:r>
      <w:r w:rsidR="006B0C61" w:rsidRPr="00E85414">
        <w:rPr>
          <w:rStyle w:val="EndnoteReference"/>
          <w:rFonts w:ascii="Arial" w:hAnsi="Arial"/>
        </w:rPr>
        <w:endnoteReference w:id="28"/>
      </w:r>
    </w:p>
    <w:p w14:paraId="14B07A81" w14:textId="1AD29E10" w:rsidR="007577EA" w:rsidRPr="002E6BF9" w:rsidRDefault="00E73A03" w:rsidP="00024106">
      <w:pPr>
        <w:pStyle w:val="Heading1"/>
        <w:rPr>
          <w:b/>
        </w:rPr>
      </w:pPr>
      <w:bookmarkStart w:id="5" w:name="_Toc492502259"/>
      <w:r w:rsidRPr="002E6BF9">
        <w:rPr>
          <w:b/>
        </w:rPr>
        <w:lastRenderedPageBreak/>
        <w:t>Disability and Work in the United States</w:t>
      </w:r>
      <w:bookmarkEnd w:id="5"/>
      <w:r w:rsidR="00505E9B" w:rsidRPr="002E6BF9">
        <w:rPr>
          <w:b/>
        </w:rPr>
        <w:t xml:space="preserve"> </w:t>
      </w:r>
    </w:p>
    <w:p w14:paraId="78FC0422" w14:textId="770700FE" w:rsidR="007577EA" w:rsidRPr="00E85414" w:rsidRDefault="00975017" w:rsidP="00614AF0">
      <w:pPr>
        <w:pStyle w:val="Heading5"/>
        <w:spacing w:line="360" w:lineRule="auto"/>
        <w:ind w:left="0" w:right="0"/>
        <w:rPr>
          <w:rFonts w:ascii="Arial" w:hAnsi="Arial" w:cs="Arial"/>
          <w:sz w:val="24"/>
          <w:szCs w:val="24"/>
        </w:rPr>
      </w:pPr>
      <w:r w:rsidRPr="00E85414">
        <w:rPr>
          <w:rFonts w:ascii="Arial" w:hAnsi="Arial" w:cs="Arial"/>
          <w:sz w:val="24"/>
          <w:szCs w:val="24"/>
        </w:rPr>
        <w:t>T</w:t>
      </w:r>
      <w:r w:rsidR="00E73A03" w:rsidRPr="00E85414">
        <w:rPr>
          <w:rFonts w:ascii="Arial" w:hAnsi="Arial" w:cs="Arial"/>
          <w:sz w:val="24"/>
          <w:szCs w:val="24"/>
        </w:rPr>
        <w:t>o develop an understanding of the importance of paid leave for people with disabilities and their families, this section highlights key demographic data describing disability in the United States.</w:t>
      </w:r>
      <w:r w:rsidR="007455F6" w:rsidRPr="00E85414">
        <w:rPr>
          <w:rStyle w:val="EndnoteReference"/>
          <w:rFonts w:ascii="Arial" w:hAnsi="Arial" w:cs="Arial"/>
          <w:sz w:val="24"/>
          <w:szCs w:val="24"/>
        </w:rPr>
        <w:endnoteReference w:id="29"/>
      </w:r>
      <w:r w:rsidR="001527AB" w:rsidRPr="00D62099">
        <w:rPr>
          <w:rFonts w:ascii="Arial" w:hAnsi="Arial" w:cs="Arial"/>
          <w:sz w:val="24"/>
          <w:szCs w:val="24"/>
          <w:vertAlign w:val="superscript"/>
        </w:rPr>
        <w:t>,</w:t>
      </w:r>
      <w:r w:rsidR="005A4715">
        <w:rPr>
          <w:rFonts w:ascii="Arial" w:hAnsi="Arial" w:cs="Arial"/>
          <w:sz w:val="24"/>
          <w:szCs w:val="24"/>
          <w:vertAlign w:val="superscript"/>
        </w:rPr>
        <w:t xml:space="preserve"> </w:t>
      </w:r>
      <w:r w:rsidR="0053426C" w:rsidRPr="00E85414">
        <w:rPr>
          <w:rStyle w:val="EndnoteReference"/>
          <w:rFonts w:ascii="Arial" w:hAnsi="Arial" w:cs="Arial"/>
          <w:sz w:val="24"/>
          <w:szCs w:val="24"/>
        </w:rPr>
        <w:endnoteReference w:id="30"/>
      </w:r>
      <w:r w:rsidR="00E73A03" w:rsidRPr="00E85414">
        <w:rPr>
          <w:rFonts w:ascii="Arial" w:hAnsi="Arial" w:cs="Arial"/>
          <w:position w:val="7"/>
          <w:sz w:val="24"/>
          <w:szCs w:val="24"/>
        </w:rPr>
        <w:t xml:space="preserve"> </w:t>
      </w:r>
      <w:r w:rsidR="00E73A03" w:rsidRPr="00E85414">
        <w:rPr>
          <w:rFonts w:ascii="Arial" w:hAnsi="Arial" w:cs="Arial"/>
          <w:sz w:val="24"/>
          <w:szCs w:val="24"/>
        </w:rPr>
        <w:t>We estimate that there are 26.3</w:t>
      </w:r>
      <w:r w:rsidR="009E3A56" w:rsidRPr="00E85414">
        <w:rPr>
          <w:rFonts w:ascii="Arial" w:hAnsi="Arial" w:cs="Arial"/>
          <w:sz w:val="24"/>
          <w:szCs w:val="24"/>
        </w:rPr>
        <w:t xml:space="preserve"> </w:t>
      </w:r>
      <w:r w:rsidR="00E73A03" w:rsidRPr="00E85414">
        <w:rPr>
          <w:rFonts w:ascii="Arial" w:hAnsi="Arial" w:cs="Arial"/>
          <w:sz w:val="24"/>
          <w:szCs w:val="24"/>
        </w:rPr>
        <w:t>million working-age adults with disabilities, along with 36 million working age adults with family members with disabilities.</w:t>
      </w:r>
      <w:r w:rsidR="001527AB" w:rsidRPr="00E85414">
        <w:rPr>
          <w:rStyle w:val="EndnoteReference"/>
          <w:rFonts w:ascii="Arial" w:hAnsi="Arial" w:cs="Arial"/>
          <w:sz w:val="24"/>
          <w:szCs w:val="24"/>
        </w:rPr>
        <w:endnoteReference w:id="31"/>
      </w:r>
      <w:r w:rsidR="00E73A03" w:rsidRPr="00E85414">
        <w:rPr>
          <w:rFonts w:ascii="Arial" w:hAnsi="Arial" w:cs="Arial"/>
          <w:position w:val="7"/>
          <w:sz w:val="24"/>
          <w:szCs w:val="24"/>
        </w:rPr>
        <w:t xml:space="preserve"> </w:t>
      </w:r>
      <w:r w:rsidR="00E73A03" w:rsidRPr="00E85414">
        <w:rPr>
          <w:rFonts w:ascii="Arial" w:hAnsi="Arial" w:cs="Arial"/>
          <w:sz w:val="24"/>
          <w:szCs w:val="24"/>
        </w:rPr>
        <w:t>For the purposes of this report, we estimate that approximately 47.1 million Americans have disabilities.</w:t>
      </w:r>
      <w:r w:rsidR="007E1C63" w:rsidRPr="00E85414">
        <w:rPr>
          <w:rStyle w:val="EndnoteReference"/>
          <w:rFonts w:ascii="Arial" w:hAnsi="Arial" w:cs="Arial"/>
          <w:sz w:val="24"/>
          <w:szCs w:val="24"/>
        </w:rPr>
        <w:endnoteReference w:id="32"/>
      </w:r>
      <w:r w:rsidR="00E73A03" w:rsidRPr="00E85414">
        <w:rPr>
          <w:rFonts w:ascii="Arial" w:hAnsi="Arial" w:cs="Arial"/>
          <w:position w:val="7"/>
          <w:sz w:val="24"/>
          <w:szCs w:val="24"/>
        </w:rPr>
        <w:t xml:space="preserve"> </w:t>
      </w:r>
      <w:r w:rsidR="00E73A03" w:rsidRPr="00E85414">
        <w:rPr>
          <w:rFonts w:ascii="Arial" w:hAnsi="Arial" w:cs="Arial"/>
          <w:sz w:val="24"/>
          <w:szCs w:val="24"/>
        </w:rPr>
        <w:t>These individuals and their households are diverse, but having a disability is more common among some groups, as noted below.</w:t>
      </w:r>
    </w:p>
    <w:p w14:paraId="06075BF3" w14:textId="77777777" w:rsidR="008952B1" w:rsidRDefault="008952B1" w:rsidP="00862849">
      <w:pPr>
        <w:spacing w:line="360" w:lineRule="auto"/>
        <w:ind w:right="425"/>
        <w:rPr>
          <w:rFonts w:ascii="Arial" w:hAnsi="Arial" w:cs="Arial"/>
          <w:position w:val="6"/>
          <w:sz w:val="24"/>
          <w:szCs w:val="24"/>
        </w:rPr>
      </w:pPr>
      <w:bookmarkStart w:id="6" w:name="_Toc492502260"/>
    </w:p>
    <w:p w14:paraId="51AB1A7E" w14:textId="7F32EBD7" w:rsidR="00EC2EF7" w:rsidRPr="00EC2EF7" w:rsidRDefault="00EC2EF7" w:rsidP="00862849">
      <w:pPr>
        <w:spacing w:line="360" w:lineRule="auto"/>
        <w:ind w:right="425"/>
        <w:rPr>
          <w:rFonts w:ascii="Arial" w:hAnsi="Arial" w:cs="Arial"/>
          <w:sz w:val="24"/>
          <w:szCs w:val="24"/>
        </w:rPr>
      </w:pPr>
      <w:r w:rsidRPr="00E85414">
        <w:rPr>
          <w:rFonts w:ascii="Arial" w:hAnsi="Arial" w:cs="Arial"/>
          <w:position w:val="6"/>
          <w:sz w:val="24"/>
          <w:szCs w:val="24"/>
        </w:rPr>
        <w:t>[</w:t>
      </w:r>
      <w:r>
        <w:rPr>
          <w:rFonts w:ascii="Arial" w:hAnsi="Arial" w:cs="Arial"/>
          <w:position w:val="6"/>
          <w:sz w:val="24"/>
          <w:szCs w:val="24"/>
        </w:rPr>
        <w:t>Start</w:t>
      </w:r>
      <w:r w:rsidR="005A4715">
        <w:rPr>
          <w:rFonts w:ascii="Arial" w:hAnsi="Arial" w:cs="Arial"/>
          <w:position w:val="6"/>
          <w:sz w:val="24"/>
          <w:szCs w:val="24"/>
        </w:rPr>
        <w:t xml:space="preserve"> of Text B</w:t>
      </w:r>
      <w:r w:rsidRPr="00E85414">
        <w:rPr>
          <w:rFonts w:ascii="Arial" w:hAnsi="Arial" w:cs="Arial"/>
          <w:position w:val="6"/>
          <w:sz w:val="24"/>
          <w:szCs w:val="24"/>
        </w:rPr>
        <w:t>ox</w:t>
      </w:r>
      <w:r w:rsidR="005A4715">
        <w:rPr>
          <w:rFonts w:ascii="Arial" w:hAnsi="Arial" w:cs="Arial"/>
          <w:position w:val="6"/>
          <w:sz w:val="24"/>
          <w:szCs w:val="24"/>
        </w:rPr>
        <w:t xml:space="preserve"> 1</w:t>
      </w:r>
      <w:r w:rsidRPr="00E85414">
        <w:rPr>
          <w:rFonts w:ascii="Arial" w:hAnsi="Arial" w:cs="Arial"/>
          <w:position w:val="6"/>
          <w:sz w:val="24"/>
          <w:szCs w:val="24"/>
        </w:rPr>
        <w:t>]</w:t>
      </w:r>
    </w:p>
    <w:p w14:paraId="5986DAFF" w14:textId="1C11EFDE" w:rsidR="00191355" w:rsidRPr="00606E96" w:rsidRDefault="00191355" w:rsidP="00862849">
      <w:pPr>
        <w:pStyle w:val="TextBoxHead"/>
        <w:spacing w:before="240" w:line="360" w:lineRule="auto"/>
        <w:rPr>
          <w:rFonts w:ascii="Arial" w:hAnsi="Arial" w:cs="Arial"/>
          <w:color w:val="auto"/>
        </w:rPr>
      </w:pPr>
      <w:r w:rsidRPr="00606E96">
        <w:rPr>
          <w:rFonts w:ascii="Arial" w:hAnsi="Arial" w:cs="Arial"/>
          <w:color w:val="auto"/>
        </w:rPr>
        <w:t>ECONOMIC INSECURITY AND DISABILITY ARE INTERTWINED</w:t>
      </w:r>
      <w:bookmarkEnd w:id="6"/>
      <w:r w:rsidR="00253CD1" w:rsidRPr="00606E96">
        <w:rPr>
          <w:rFonts w:ascii="Arial" w:hAnsi="Arial" w:cs="Arial"/>
          <w:color w:val="auto"/>
        </w:rPr>
        <w:t xml:space="preserve"> </w:t>
      </w:r>
    </w:p>
    <w:p w14:paraId="4F1B02C7" w14:textId="63090495" w:rsidR="00191355" w:rsidRDefault="00191355" w:rsidP="00D20418">
      <w:pPr>
        <w:spacing w:before="1" w:line="360" w:lineRule="auto"/>
        <w:rPr>
          <w:rFonts w:ascii="Arial" w:hAnsi="Arial" w:cs="Arial"/>
          <w:sz w:val="24"/>
          <w:szCs w:val="24"/>
        </w:rPr>
      </w:pPr>
      <w:r w:rsidRPr="00E85414">
        <w:rPr>
          <w:rFonts w:ascii="Arial" w:hAnsi="Arial" w:cs="Arial"/>
          <w:sz w:val="24"/>
          <w:szCs w:val="24"/>
        </w:rPr>
        <w:t>The causes and effects of disability are intrinsically tied to issues of economic insecurity and instability—which disability can cause or result from. As the Center for American Progress has noted, disability can cause insecurity because “disability or illness can lead to job loss and reduced earnings, barriers to education an</w:t>
      </w:r>
      <w:r w:rsidR="00253CD1" w:rsidRPr="00E85414">
        <w:rPr>
          <w:rFonts w:ascii="Arial" w:hAnsi="Arial" w:cs="Arial"/>
          <w:sz w:val="24"/>
          <w:szCs w:val="24"/>
        </w:rPr>
        <w:t xml:space="preserve">d </w:t>
      </w:r>
      <w:r w:rsidRPr="00E85414">
        <w:rPr>
          <w:rFonts w:ascii="Arial" w:hAnsi="Arial" w:cs="Arial"/>
          <w:sz w:val="24"/>
          <w:szCs w:val="24"/>
        </w:rPr>
        <w:t>skills development, significant additional expenses, and many other challenges that can lead to economic hardship.”</w:t>
      </w:r>
      <w:r w:rsidR="000D6F48" w:rsidRPr="00E85414">
        <w:rPr>
          <w:rStyle w:val="EndnoteReference"/>
          <w:rFonts w:ascii="Arial" w:hAnsi="Arial" w:cs="Arial"/>
          <w:sz w:val="24"/>
          <w:szCs w:val="24"/>
        </w:rPr>
        <w:endnoteReference w:id="33"/>
      </w:r>
      <w:r w:rsidRPr="00E85414">
        <w:rPr>
          <w:rFonts w:ascii="Arial" w:hAnsi="Arial" w:cs="Arial"/>
          <w:position w:val="6"/>
          <w:sz w:val="24"/>
          <w:szCs w:val="24"/>
        </w:rPr>
        <w:t xml:space="preserve"> </w:t>
      </w:r>
      <w:r w:rsidRPr="00E85414">
        <w:rPr>
          <w:rFonts w:ascii="Arial" w:hAnsi="Arial" w:cs="Arial"/>
          <w:sz w:val="24"/>
          <w:szCs w:val="24"/>
        </w:rPr>
        <w:t>Disability can also be a consequence of income insecurity and volatility,</w:t>
      </w:r>
      <w:r w:rsidR="00A53365" w:rsidRPr="00E85414">
        <w:rPr>
          <w:rStyle w:val="EndnoteReference"/>
          <w:rFonts w:ascii="Arial" w:hAnsi="Arial" w:cs="Arial"/>
          <w:sz w:val="24"/>
          <w:szCs w:val="24"/>
        </w:rPr>
        <w:endnoteReference w:id="34"/>
      </w:r>
      <w:r w:rsidRPr="00E85414">
        <w:rPr>
          <w:rFonts w:ascii="Arial" w:hAnsi="Arial" w:cs="Arial"/>
          <w:position w:val="6"/>
          <w:sz w:val="24"/>
          <w:szCs w:val="24"/>
        </w:rPr>
        <w:t xml:space="preserve"> </w:t>
      </w:r>
      <w:r w:rsidRPr="00E85414">
        <w:rPr>
          <w:rFonts w:ascii="Arial" w:hAnsi="Arial" w:cs="Arial"/>
          <w:sz w:val="24"/>
          <w:szCs w:val="24"/>
        </w:rPr>
        <w:t>which are associated with numerous factors that can exacerbate disabilities and illnesses, including limited access to healt</w:t>
      </w:r>
      <w:r w:rsidR="005866AB">
        <w:rPr>
          <w:rFonts w:ascii="Arial" w:hAnsi="Arial" w:cs="Arial"/>
          <w:sz w:val="24"/>
          <w:szCs w:val="24"/>
        </w:rPr>
        <w:t>h care and preventive services,</w:t>
      </w:r>
      <w:r w:rsidR="009D36F2" w:rsidRPr="00E85414">
        <w:rPr>
          <w:rStyle w:val="EndnoteReference"/>
          <w:rFonts w:ascii="Arial" w:hAnsi="Arial" w:cs="Arial"/>
          <w:sz w:val="24"/>
          <w:szCs w:val="24"/>
        </w:rPr>
        <w:endnoteReference w:id="35"/>
      </w:r>
      <w:r w:rsidR="005866AB">
        <w:rPr>
          <w:rFonts w:ascii="Arial" w:hAnsi="Arial" w:cs="Arial"/>
          <w:sz w:val="24"/>
          <w:szCs w:val="24"/>
        </w:rPr>
        <w:t xml:space="preserve"> </w:t>
      </w:r>
      <w:r w:rsidRPr="00E85414">
        <w:rPr>
          <w:rFonts w:ascii="Arial" w:hAnsi="Arial" w:cs="Arial"/>
          <w:sz w:val="24"/>
          <w:szCs w:val="24"/>
        </w:rPr>
        <w:t>greater risk of hunger and inadequate nutrition,</w:t>
      </w:r>
      <w:r w:rsidR="00B01687" w:rsidRPr="00E85414">
        <w:rPr>
          <w:rStyle w:val="EndnoteReference"/>
          <w:rFonts w:ascii="Arial" w:hAnsi="Arial" w:cs="Arial"/>
          <w:sz w:val="24"/>
          <w:szCs w:val="24"/>
        </w:rPr>
        <w:endnoteReference w:id="36"/>
      </w:r>
      <w:r w:rsidRPr="00E85414">
        <w:rPr>
          <w:rFonts w:ascii="Arial" w:hAnsi="Arial" w:cs="Arial"/>
          <w:position w:val="6"/>
          <w:sz w:val="24"/>
          <w:szCs w:val="24"/>
        </w:rPr>
        <w:t xml:space="preserve"> </w:t>
      </w:r>
      <w:r w:rsidRPr="00E85414">
        <w:rPr>
          <w:rFonts w:ascii="Arial" w:hAnsi="Arial" w:cs="Arial"/>
          <w:sz w:val="24"/>
          <w:szCs w:val="24"/>
        </w:rPr>
        <w:t>and increased exposure to environmental hazards</w:t>
      </w:r>
      <w:r w:rsidR="00C44927" w:rsidRPr="00E85414">
        <w:rPr>
          <w:rStyle w:val="EndnoteReference"/>
          <w:rFonts w:ascii="Arial" w:hAnsi="Arial" w:cs="Arial"/>
          <w:sz w:val="24"/>
          <w:szCs w:val="24"/>
        </w:rPr>
        <w:endnoteReference w:id="37"/>
      </w:r>
      <w:r w:rsidRPr="00E85414">
        <w:rPr>
          <w:rFonts w:ascii="Arial" w:hAnsi="Arial" w:cs="Arial"/>
          <w:position w:val="6"/>
          <w:sz w:val="24"/>
          <w:szCs w:val="24"/>
        </w:rPr>
        <w:t xml:space="preserve"> </w:t>
      </w:r>
      <w:r w:rsidRPr="00E85414">
        <w:rPr>
          <w:rFonts w:ascii="Arial" w:hAnsi="Arial" w:cs="Arial"/>
          <w:sz w:val="24"/>
          <w:szCs w:val="24"/>
        </w:rPr>
        <w:t>and workplace hazards.</w:t>
      </w:r>
      <w:r w:rsidR="0029403D" w:rsidRPr="00E85414">
        <w:rPr>
          <w:rStyle w:val="EndnoteReference"/>
          <w:rFonts w:ascii="Arial" w:hAnsi="Arial" w:cs="Arial"/>
          <w:sz w:val="24"/>
          <w:szCs w:val="24"/>
        </w:rPr>
        <w:endnoteReference w:id="38"/>
      </w:r>
      <w:r w:rsidR="004B4846" w:rsidRPr="00D62099">
        <w:rPr>
          <w:rFonts w:ascii="Arial" w:hAnsi="Arial" w:cs="Arial"/>
          <w:sz w:val="24"/>
          <w:szCs w:val="24"/>
          <w:vertAlign w:val="superscript"/>
        </w:rPr>
        <w:t>,</w:t>
      </w:r>
      <w:r w:rsidR="00D20418">
        <w:rPr>
          <w:rFonts w:ascii="Arial" w:hAnsi="Arial" w:cs="Arial"/>
          <w:sz w:val="24"/>
          <w:szCs w:val="24"/>
          <w:vertAlign w:val="superscript"/>
        </w:rPr>
        <w:t xml:space="preserve"> </w:t>
      </w:r>
      <w:r w:rsidR="00443036" w:rsidRPr="00E85414">
        <w:rPr>
          <w:rStyle w:val="EndnoteReference"/>
          <w:rFonts w:ascii="Arial" w:hAnsi="Arial" w:cs="Arial"/>
          <w:sz w:val="24"/>
          <w:szCs w:val="24"/>
        </w:rPr>
        <w:endnoteReference w:id="39"/>
      </w:r>
      <w:r w:rsidR="00D20418">
        <w:rPr>
          <w:rFonts w:ascii="Arial" w:hAnsi="Arial" w:cs="Arial"/>
          <w:sz w:val="24"/>
          <w:szCs w:val="24"/>
        </w:rPr>
        <w:t xml:space="preserve"> </w:t>
      </w:r>
      <w:r w:rsidRPr="00E85414">
        <w:rPr>
          <w:rFonts w:ascii="Arial" w:hAnsi="Arial" w:cs="Arial"/>
          <w:sz w:val="24"/>
          <w:szCs w:val="24"/>
        </w:rPr>
        <w:t>Disability’s connection with insecurity can be exacerbated by inadequate and non- inclusive work policies and practices.</w:t>
      </w:r>
      <w:r w:rsidR="0014315D" w:rsidRPr="00E85414">
        <w:rPr>
          <w:rStyle w:val="EndnoteReference"/>
          <w:rFonts w:ascii="Arial" w:hAnsi="Arial" w:cs="Arial"/>
          <w:sz w:val="24"/>
          <w:szCs w:val="24"/>
        </w:rPr>
        <w:endnoteReference w:id="40"/>
      </w:r>
    </w:p>
    <w:p w14:paraId="572F5932" w14:textId="77777777" w:rsidR="008952B1" w:rsidRPr="00D20418" w:rsidRDefault="008952B1" w:rsidP="00D20418">
      <w:pPr>
        <w:spacing w:before="1" w:line="360" w:lineRule="auto"/>
        <w:rPr>
          <w:rFonts w:ascii="Arial" w:hAnsi="Arial" w:cs="Arial"/>
          <w:sz w:val="24"/>
          <w:szCs w:val="24"/>
        </w:rPr>
      </w:pPr>
    </w:p>
    <w:p w14:paraId="4BCF24F5" w14:textId="4DFD681A" w:rsidR="00191355" w:rsidRPr="00E85414" w:rsidRDefault="00191355" w:rsidP="00B3176A">
      <w:pPr>
        <w:spacing w:line="360" w:lineRule="auto"/>
        <w:ind w:right="425"/>
        <w:rPr>
          <w:rFonts w:ascii="Arial" w:hAnsi="Arial" w:cs="Arial"/>
          <w:sz w:val="24"/>
          <w:szCs w:val="24"/>
        </w:rPr>
      </w:pPr>
      <w:r w:rsidRPr="00E85414">
        <w:rPr>
          <w:rFonts w:ascii="Arial" w:hAnsi="Arial" w:cs="Arial"/>
          <w:position w:val="6"/>
          <w:sz w:val="24"/>
          <w:szCs w:val="24"/>
        </w:rPr>
        <w:t xml:space="preserve">[End </w:t>
      </w:r>
      <w:r w:rsidR="009E3A56" w:rsidRPr="00E85414">
        <w:rPr>
          <w:rFonts w:ascii="Arial" w:hAnsi="Arial" w:cs="Arial"/>
          <w:position w:val="6"/>
          <w:sz w:val="24"/>
          <w:szCs w:val="24"/>
        </w:rPr>
        <w:t xml:space="preserve">of </w:t>
      </w:r>
      <w:r w:rsidR="005A4715">
        <w:rPr>
          <w:rFonts w:ascii="Arial" w:hAnsi="Arial" w:cs="Arial"/>
          <w:position w:val="6"/>
          <w:sz w:val="24"/>
          <w:szCs w:val="24"/>
        </w:rPr>
        <w:t>Text B</w:t>
      </w:r>
      <w:r w:rsidR="005A4715" w:rsidRPr="00E85414">
        <w:rPr>
          <w:rFonts w:ascii="Arial" w:hAnsi="Arial" w:cs="Arial"/>
          <w:position w:val="6"/>
          <w:sz w:val="24"/>
          <w:szCs w:val="24"/>
        </w:rPr>
        <w:t>ox</w:t>
      </w:r>
      <w:r w:rsidR="005A4715">
        <w:rPr>
          <w:rFonts w:ascii="Arial" w:hAnsi="Arial" w:cs="Arial"/>
          <w:position w:val="6"/>
          <w:sz w:val="24"/>
          <w:szCs w:val="24"/>
        </w:rPr>
        <w:t xml:space="preserve"> 1</w:t>
      </w:r>
      <w:r w:rsidRPr="00E85414">
        <w:rPr>
          <w:rFonts w:ascii="Arial" w:hAnsi="Arial" w:cs="Arial"/>
          <w:position w:val="6"/>
          <w:sz w:val="24"/>
          <w:szCs w:val="24"/>
        </w:rPr>
        <w:t>]</w:t>
      </w:r>
    </w:p>
    <w:p w14:paraId="2F6727CB" w14:textId="438E028F" w:rsidR="007577EA" w:rsidRPr="00614AF0" w:rsidRDefault="00E73A03" w:rsidP="00862849">
      <w:pPr>
        <w:pStyle w:val="Style2"/>
        <w:spacing w:line="360" w:lineRule="auto"/>
        <w:outlineLvl w:val="0"/>
        <w:rPr>
          <w:rFonts w:ascii="Arial" w:hAnsi="Arial"/>
          <w:color w:val="auto"/>
        </w:rPr>
      </w:pPr>
      <w:bookmarkStart w:id="7" w:name="_Toc492502261"/>
      <w:r w:rsidRPr="00614AF0">
        <w:rPr>
          <w:rFonts w:ascii="Arial" w:hAnsi="Arial"/>
          <w:color w:val="auto"/>
        </w:rPr>
        <w:t xml:space="preserve">Disability is Prevalent Throughout the Life </w:t>
      </w:r>
      <w:r w:rsidR="007260F0" w:rsidRPr="00614AF0">
        <w:rPr>
          <w:rFonts w:ascii="Arial" w:hAnsi="Arial"/>
          <w:color w:val="auto"/>
        </w:rPr>
        <w:t>Co</w:t>
      </w:r>
      <w:r w:rsidRPr="00614AF0">
        <w:rPr>
          <w:rFonts w:ascii="Arial" w:hAnsi="Arial"/>
          <w:color w:val="auto"/>
        </w:rPr>
        <w:t>urse</w:t>
      </w:r>
      <w:bookmarkEnd w:id="7"/>
      <w:r w:rsidR="007260F0" w:rsidRPr="00614AF0">
        <w:rPr>
          <w:rFonts w:ascii="Arial" w:hAnsi="Arial"/>
          <w:color w:val="auto"/>
        </w:rPr>
        <w:t xml:space="preserve"> </w:t>
      </w:r>
    </w:p>
    <w:p w14:paraId="2B446640" w14:textId="763B4AA9" w:rsidR="00C617F4" w:rsidRPr="00B3176A" w:rsidRDefault="00E73A03" w:rsidP="00862849">
      <w:pPr>
        <w:spacing w:before="204" w:line="360" w:lineRule="auto"/>
        <w:rPr>
          <w:rFonts w:ascii="Arial" w:hAnsi="Arial" w:cs="Arial"/>
          <w:position w:val="6"/>
          <w:sz w:val="24"/>
          <w:szCs w:val="24"/>
        </w:rPr>
      </w:pPr>
      <w:r w:rsidRPr="00E85414">
        <w:rPr>
          <w:rFonts w:ascii="Arial" w:hAnsi="Arial" w:cs="Arial"/>
          <w:sz w:val="24"/>
          <w:szCs w:val="24"/>
        </w:rPr>
        <w:t xml:space="preserve">Disability can occur at any age, but older age is associated with higher disability rates. In 2015, while only </w:t>
      </w:r>
      <w:r w:rsidR="00F727C9" w:rsidRPr="00E85414">
        <w:rPr>
          <w:rFonts w:ascii="Arial" w:hAnsi="Arial" w:cs="Arial"/>
          <w:sz w:val="24"/>
          <w:szCs w:val="24"/>
        </w:rPr>
        <w:t>13</w:t>
      </w:r>
      <w:r w:rsidRPr="00E85414">
        <w:rPr>
          <w:rFonts w:ascii="Arial" w:hAnsi="Arial" w:cs="Arial"/>
          <w:sz w:val="24"/>
          <w:szCs w:val="24"/>
        </w:rPr>
        <w:t xml:space="preserve"> percent of people age 18 to 64 reported experiencing disability, more than half of </w:t>
      </w:r>
      <w:proofErr w:type="gramStart"/>
      <w:r w:rsidRPr="00E85414">
        <w:rPr>
          <w:rFonts w:ascii="Arial" w:hAnsi="Arial" w:cs="Arial"/>
          <w:sz w:val="24"/>
          <w:szCs w:val="24"/>
        </w:rPr>
        <w:t>those age</w:t>
      </w:r>
      <w:proofErr w:type="gramEnd"/>
      <w:r w:rsidRPr="00E85414">
        <w:rPr>
          <w:rFonts w:ascii="Arial" w:hAnsi="Arial" w:cs="Arial"/>
          <w:sz w:val="24"/>
          <w:szCs w:val="24"/>
        </w:rPr>
        <w:t xml:space="preserve"> 75 and above did so.</w:t>
      </w:r>
      <w:r w:rsidR="001002F6" w:rsidRPr="00E85414">
        <w:rPr>
          <w:rStyle w:val="EndnoteReference"/>
          <w:rFonts w:ascii="Arial" w:hAnsi="Arial" w:cs="Arial"/>
          <w:sz w:val="24"/>
          <w:szCs w:val="24"/>
        </w:rPr>
        <w:endnoteReference w:id="41"/>
      </w:r>
      <w:r w:rsidRPr="00E85414">
        <w:rPr>
          <w:rFonts w:ascii="Arial" w:hAnsi="Arial" w:cs="Arial"/>
          <w:position w:val="6"/>
          <w:sz w:val="24"/>
          <w:szCs w:val="24"/>
        </w:rPr>
        <w:t xml:space="preserve"> </w:t>
      </w:r>
      <w:r w:rsidRPr="00E85414">
        <w:rPr>
          <w:rFonts w:ascii="Arial" w:hAnsi="Arial" w:cs="Arial"/>
          <w:sz w:val="24"/>
          <w:szCs w:val="24"/>
        </w:rPr>
        <w:t>A worker entering the</w:t>
      </w:r>
      <w:r w:rsidR="0008375E" w:rsidRPr="00E85414">
        <w:rPr>
          <w:rFonts w:ascii="Arial" w:hAnsi="Arial" w:cs="Arial"/>
          <w:sz w:val="24"/>
          <w:szCs w:val="24"/>
        </w:rPr>
        <w:t xml:space="preserve"> </w:t>
      </w:r>
      <w:r w:rsidRPr="00E85414">
        <w:rPr>
          <w:rFonts w:ascii="Arial" w:hAnsi="Arial" w:cs="Arial"/>
          <w:sz w:val="24"/>
          <w:szCs w:val="24"/>
        </w:rPr>
        <w:t xml:space="preserve">workforce today faces a 1 in 3 chance of becoming disabled for 3 months or more during their </w:t>
      </w:r>
      <w:r w:rsidRPr="00E85414">
        <w:rPr>
          <w:rFonts w:ascii="Arial" w:hAnsi="Arial" w:cs="Arial"/>
          <w:sz w:val="24"/>
          <w:szCs w:val="24"/>
        </w:rPr>
        <w:lastRenderedPageBreak/>
        <w:t>working career.</w:t>
      </w:r>
      <w:r w:rsidR="009C6E4C" w:rsidRPr="00E85414">
        <w:rPr>
          <w:rStyle w:val="EndnoteReference"/>
          <w:rFonts w:ascii="Arial" w:hAnsi="Arial" w:cs="Arial"/>
          <w:sz w:val="24"/>
          <w:szCs w:val="24"/>
        </w:rPr>
        <w:endnoteReference w:id="42"/>
      </w:r>
      <w:r w:rsidRPr="00E85414">
        <w:rPr>
          <w:rFonts w:ascii="Arial" w:hAnsi="Arial" w:cs="Arial"/>
          <w:position w:val="6"/>
          <w:sz w:val="24"/>
          <w:szCs w:val="24"/>
        </w:rPr>
        <w:t xml:space="preserve"> </w:t>
      </w:r>
      <w:proofErr w:type="gramStart"/>
      <w:r w:rsidRPr="00E85414">
        <w:rPr>
          <w:rFonts w:ascii="Arial" w:hAnsi="Arial" w:cs="Arial"/>
          <w:sz w:val="24"/>
          <w:szCs w:val="24"/>
        </w:rPr>
        <w:t>The odds of being disabled for a healthy 35- to 45-year-old male during his working career is about 1 in 6.</w:t>
      </w:r>
      <w:proofErr w:type="gramEnd"/>
      <w:r w:rsidR="00700B55" w:rsidRPr="00E85414">
        <w:rPr>
          <w:rStyle w:val="EndnoteReference"/>
          <w:rFonts w:ascii="Arial" w:hAnsi="Arial" w:cs="Arial"/>
          <w:sz w:val="24"/>
          <w:szCs w:val="24"/>
        </w:rPr>
        <w:endnoteReference w:id="43"/>
      </w:r>
    </w:p>
    <w:p w14:paraId="098D93EC" w14:textId="52139A2E" w:rsidR="007577EA" w:rsidRPr="00614AF0" w:rsidRDefault="00E73A03" w:rsidP="00862849">
      <w:pPr>
        <w:pStyle w:val="Style2"/>
        <w:spacing w:line="360" w:lineRule="auto"/>
        <w:outlineLvl w:val="0"/>
        <w:rPr>
          <w:rFonts w:ascii="Arial" w:hAnsi="Arial"/>
          <w:color w:val="auto"/>
        </w:rPr>
      </w:pPr>
      <w:bookmarkStart w:id="8" w:name="_Toc492502262"/>
      <w:r w:rsidRPr="00614AF0">
        <w:rPr>
          <w:rFonts w:ascii="Arial" w:hAnsi="Arial"/>
          <w:color w:val="auto"/>
        </w:rPr>
        <w:t>Workers of Color with Disabilities Face Disproportionate Barriers to</w:t>
      </w:r>
      <w:r w:rsidR="006B2A35" w:rsidRPr="00614AF0">
        <w:rPr>
          <w:rFonts w:ascii="Arial" w:hAnsi="Arial"/>
          <w:color w:val="auto"/>
        </w:rPr>
        <w:t xml:space="preserve"> Employment and Economic Security</w:t>
      </w:r>
      <w:bookmarkEnd w:id="8"/>
      <w:r w:rsidR="00296162" w:rsidRPr="00614AF0">
        <w:rPr>
          <w:rFonts w:ascii="Arial" w:hAnsi="Arial"/>
          <w:color w:val="auto"/>
        </w:rPr>
        <w:t xml:space="preserve"> </w:t>
      </w:r>
    </w:p>
    <w:p w14:paraId="5119F419" w14:textId="47E96E66" w:rsidR="007577EA" w:rsidRPr="00E85414" w:rsidRDefault="00E73A03" w:rsidP="00862849">
      <w:pPr>
        <w:tabs>
          <w:tab w:val="left" w:pos="9360"/>
        </w:tabs>
        <w:spacing w:before="204" w:line="360" w:lineRule="auto"/>
        <w:rPr>
          <w:rFonts w:ascii="Arial" w:hAnsi="Arial" w:cs="Arial"/>
          <w:sz w:val="20"/>
        </w:rPr>
      </w:pPr>
      <w:r w:rsidRPr="00E85414">
        <w:rPr>
          <w:rFonts w:ascii="Arial" w:hAnsi="Arial" w:cs="Arial"/>
          <w:sz w:val="24"/>
          <w:szCs w:val="24"/>
        </w:rPr>
        <w:t>The data also show a significant difference among racial groups of both the incidence of disability and the labor force outcomes for people with disabilities. In 2015, African Americans (19 percent) and American Indians and Alaska Natives (22 percent) saw a greater incidence of disability than Whites (17 percent) and Asian American and Pacific Islanders (8 percent).</w:t>
      </w:r>
      <w:r w:rsidR="0011267E" w:rsidRPr="00E85414">
        <w:rPr>
          <w:rStyle w:val="EndnoteReference"/>
          <w:rFonts w:ascii="Arial" w:hAnsi="Arial" w:cs="Arial"/>
          <w:sz w:val="24"/>
          <w:szCs w:val="24"/>
        </w:rPr>
        <w:endnoteReference w:id="44"/>
      </w:r>
      <w:r w:rsidRPr="00E85414">
        <w:rPr>
          <w:rFonts w:ascii="Arial" w:hAnsi="Arial" w:cs="Arial"/>
          <w:position w:val="6"/>
          <w:sz w:val="24"/>
          <w:szCs w:val="24"/>
        </w:rPr>
        <w:t xml:space="preserve"> </w:t>
      </w:r>
      <w:r w:rsidRPr="00E85414">
        <w:rPr>
          <w:rFonts w:ascii="Arial" w:hAnsi="Arial" w:cs="Arial"/>
          <w:sz w:val="24"/>
          <w:szCs w:val="24"/>
        </w:rPr>
        <w:t>People of color with disabilities also experienced much higher rates of joblessness than White people with disabilities. Among individuals with a disability in</w:t>
      </w:r>
      <w:r w:rsidR="006B2A35" w:rsidRPr="00E85414">
        <w:rPr>
          <w:rFonts w:ascii="Arial" w:hAnsi="Arial" w:cs="Arial"/>
          <w:sz w:val="24"/>
          <w:szCs w:val="24"/>
        </w:rPr>
        <w:t xml:space="preserve"> </w:t>
      </w:r>
      <w:r w:rsidRPr="00E85414">
        <w:rPr>
          <w:rFonts w:ascii="Arial" w:hAnsi="Arial" w:cs="Arial"/>
          <w:sz w:val="24"/>
          <w:szCs w:val="24"/>
        </w:rPr>
        <w:t>2015, the unemployment rate for African Americans (25 percent</w:t>
      </w:r>
      <w:proofErr w:type="gramStart"/>
      <w:r w:rsidRPr="00E85414">
        <w:rPr>
          <w:rFonts w:ascii="Arial" w:hAnsi="Arial" w:cs="Arial"/>
          <w:sz w:val="24"/>
          <w:szCs w:val="24"/>
        </w:rPr>
        <w:t>),</w:t>
      </w:r>
      <w:proofErr w:type="gramEnd"/>
      <w:r w:rsidRPr="00E85414">
        <w:rPr>
          <w:rFonts w:ascii="Arial" w:hAnsi="Arial" w:cs="Arial"/>
          <w:sz w:val="24"/>
          <w:szCs w:val="24"/>
        </w:rPr>
        <w:t xml:space="preserve"> far surpasses jobless rates for Whites (1</w:t>
      </w:r>
      <w:r w:rsidR="00F727C9" w:rsidRPr="00E85414">
        <w:rPr>
          <w:rFonts w:ascii="Arial" w:hAnsi="Arial" w:cs="Arial"/>
          <w:sz w:val="24"/>
          <w:szCs w:val="24"/>
        </w:rPr>
        <w:t>5</w:t>
      </w:r>
      <w:r w:rsidRPr="00E85414">
        <w:rPr>
          <w:rFonts w:ascii="Arial" w:hAnsi="Arial" w:cs="Arial"/>
          <w:sz w:val="24"/>
          <w:szCs w:val="24"/>
        </w:rPr>
        <w:t xml:space="preserve"> percent).</w:t>
      </w:r>
      <w:r w:rsidR="0011267E" w:rsidRPr="00E85414">
        <w:rPr>
          <w:rStyle w:val="EndnoteReference"/>
          <w:rFonts w:ascii="Arial" w:hAnsi="Arial" w:cs="Arial"/>
          <w:sz w:val="24"/>
          <w:szCs w:val="24"/>
        </w:rPr>
        <w:endnoteReference w:id="45"/>
      </w:r>
      <w:r w:rsidRPr="00E85414">
        <w:rPr>
          <w:rFonts w:ascii="Arial" w:hAnsi="Arial" w:cs="Arial"/>
          <w:position w:val="6"/>
          <w:sz w:val="24"/>
          <w:szCs w:val="24"/>
        </w:rPr>
        <w:t xml:space="preserve"> </w:t>
      </w:r>
      <w:r w:rsidRPr="00E85414">
        <w:rPr>
          <w:rFonts w:ascii="Arial" w:hAnsi="Arial" w:cs="Arial"/>
          <w:sz w:val="24"/>
          <w:szCs w:val="24"/>
        </w:rPr>
        <w:t>Research also suggests that among women with disabilities who received vocational rehabilitation services or are receiving Social Security Disability Insurance or Supplemental Security Income, African American women are less likely to be employed than</w:t>
      </w:r>
      <w:r w:rsidR="00CD04AF" w:rsidRPr="00E85414">
        <w:rPr>
          <w:rFonts w:ascii="Arial" w:hAnsi="Arial" w:cs="Arial"/>
          <w:sz w:val="24"/>
          <w:szCs w:val="24"/>
        </w:rPr>
        <w:t xml:space="preserve"> White women.</w:t>
      </w:r>
      <w:r w:rsidR="00D9759C" w:rsidRPr="00E85414">
        <w:rPr>
          <w:rStyle w:val="EndnoteReference"/>
          <w:rFonts w:ascii="Arial" w:hAnsi="Arial" w:cs="Arial"/>
          <w:sz w:val="24"/>
          <w:szCs w:val="24"/>
        </w:rPr>
        <w:endnoteReference w:id="46"/>
      </w:r>
      <w:r w:rsidRPr="00E85414">
        <w:rPr>
          <w:rFonts w:ascii="Arial" w:hAnsi="Arial" w:cs="Arial"/>
          <w:sz w:val="24"/>
          <w:szCs w:val="24"/>
        </w:rPr>
        <w:t xml:space="preserve"> </w:t>
      </w:r>
    </w:p>
    <w:p w14:paraId="6BB65353" w14:textId="622589A9" w:rsidR="007577EA" w:rsidRPr="00614AF0" w:rsidRDefault="00E73A03" w:rsidP="00862849">
      <w:pPr>
        <w:pStyle w:val="Style2"/>
        <w:spacing w:line="360" w:lineRule="auto"/>
        <w:outlineLvl w:val="0"/>
        <w:rPr>
          <w:rFonts w:ascii="Arial" w:hAnsi="Arial"/>
          <w:color w:val="auto"/>
        </w:rPr>
      </w:pPr>
      <w:bookmarkStart w:id="9" w:name="_Toc492502263"/>
      <w:r w:rsidRPr="00614AF0">
        <w:rPr>
          <w:rFonts w:ascii="Arial" w:hAnsi="Arial"/>
          <w:color w:val="auto"/>
        </w:rPr>
        <w:t>Most Adults with Disabilities are Striving to Work, but Often Face Barriers to Employment</w:t>
      </w:r>
      <w:bookmarkEnd w:id="9"/>
    </w:p>
    <w:p w14:paraId="4CA774BD" w14:textId="6C4A12B2" w:rsidR="007577EA" w:rsidRPr="00E85414" w:rsidRDefault="00E73A03" w:rsidP="006C48E7">
      <w:pPr>
        <w:tabs>
          <w:tab w:val="left" w:pos="9360"/>
        </w:tabs>
        <w:spacing w:before="204" w:line="360" w:lineRule="auto"/>
        <w:ind w:hanging="1"/>
        <w:rPr>
          <w:rFonts w:ascii="Arial" w:hAnsi="Arial" w:cs="Arial"/>
          <w:sz w:val="24"/>
          <w:szCs w:val="24"/>
        </w:rPr>
      </w:pPr>
      <w:r w:rsidRPr="00E85414">
        <w:rPr>
          <w:rFonts w:ascii="Arial" w:hAnsi="Arial" w:cs="Arial"/>
          <w:sz w:val="24"/>
          <w:szCs w:val="24"/>
        </w:rPr>
        <w:t>Even after controlling for gender, race, ethnicity, level of educational attainment,</w:t>
      </w:r>
      <w:r w:rsidR="00B83DAC" w:rsidRPr="00E85414">
        <w:rPr>
          <w:rStyle w:val="EndnoteReference"/>
          <w:rFonts w:ascii="Arial" w:hAnsi="Arial" w:cs="Arial"/>
          <w:sz w:val="24"/>
          <w:szCs w:val="24"/>
        </w:rPr>
        <w:endnoteReference w:id="47"/>
      </w:r>
      <w:r w:rsidRPr="00E85414">
        <w:rPr>
          <w:rFonts w:ascii="Arial" w:hAnsi="Arial" w:cs="Arial"/>
          <w:position w:val="6"/>
          <w:sz w:val="24"/>
          <w:szCs w:val="24"/>
        </w:rPr>
        <w:t xml:space="preserve"> </w:t>
      </w:r>
      <w:r w:rsidRPr="00E85414">
        <w:rPr>
          <w:rFonts w:ascii="Arial" w:hAnsi="Arial" w:cs="Arial"/>
          <w:sz w:val="24"/>
          <w:szCs w:val="24"/>
        </w:rPr>
        <w:t>or age,</w:t>
      </w:r>
      <w:r w:rsidR="00354B81" w:rsidRPr="00E85414">
        <w:rPr>
          <w:rStyle w:val="EndnoteReference"/>
          <w:rFonts w:ascii="Arial" w:hAnsi="Arial" w:cs="Arial"/>
          <w:sz w:val="24"/>
          <w:szCs w:val="24"/>
        </w:rPr>
        <w:endnoteReference w:id="48"/>
      </w:r>
      <w:r w:rsidRPr="00E85414">
        <w:rPr>
          <w:rFonts w:ascii="Arial" w:hAnsi="Arial" w:cs="Arial"/>
          <w:position w:val="6"/>
          <w:sz w:val="24"/>
          <w:szCs w:val="24"/>
        </w:rPr>
        <w:t xml:space="preserve"> </w:t>
      </w:r>
      <w:r w:rsidRPr="00E85414">
        <w:rPr>
          <w:rFonts w:ascii="Arial" w:hAnsi="Arial" w:cs="Arial"/>
          <w:sz w:val="24"/>
          <w:szCs w:val="24"/>
        </w:rPr>
        <w:t>having a disability is linked with increased rates of unempl</w:t>
      </w:r>
      <w:r w:rsidR="005C6140">
        <w:rPr>
          <w:rFonts w:ascii="Arial" w:hAnsi="Arial" w:cs="Arial"/>
          <w:sz w:val="24"/>
          <w:szCs w:val="24"/>
        </w:rPr>
        <w:t>oyment and underemployment, and</w:t>
      </w:r>
      <w:r w:rsidRPr="00E85414">
        <w:rPr>
          <w:rFonts w:ascii="Arial" w:hAnsi="Arial" w:cs="Arial"/>
          <w:sz w:val="24"/>
          <w:szCs w:val="24"/>
        </w:rPr>
        <w:t xml:space="preserve"> a decreased likelihood of being</w:t>
      </w:r>
      <w:r w:rsidR="001806A7" w:rsidRPr="00E85414">
        <w:rPr>
          <w:rFonts w:ascii="Arial" w:hAnsi="Arial" w:cs="Arial"/>
          <w:sz w:val="24"/>
          <w:szCs w:val="24"/>
        </w:rPr>
        <w:t xml:space="preserve"> in the workforce. In 2015, 75</w:t>
      </w:r>
      <w:r w:rsidRPr="00E85414">
        <w:rPr>
          <w:rFonts w:ascii="Arial" w:hAnsi="Arial" w:cs="Arial"/>
          <w:sz w:val="24"/>
          <w:szCs w:val="24"/>
        </w:rPr>
        <w:t xml:space="preserve"> percent of people aged 18 and above without disabilities in the U.S. were employed, and their unemployment rate was </w:t>
      </w:r>
      <w:r w:rsidR="001806A7" w:rsidRPr="00E85414">
        <w:rPr>
          <w:rFonts w:ascii="Arial" w:hAnsi="Arial" w:cs="Arial"/>
          <w:sz w:val="24"/>
          <w:szCs w:val="24"/>
        </w:rPr>
        <w:t>7</w:t>
      </w:r>
      <w:r w:rsidRPr="00E85414">
        <w:rPr>
          <w:rFonts w:ascii="Arial" w:hAnsi="Arial" w:cs="Arial"/>
          <w:sz w:val="24"/>
          <w:szCs w:val="24"/>
        </w:rPr>
        <w:t xml:space="preserve"> percent.</w:t>
      </w:r>
      <w:r w:rsidR="00FB6877" w:rsidRPr="00E85414">
        <w:rPr>
          <w:rStyle w:val="EndnoteReference"/>
          <w:rFonts w:ascii="Arial" w:hAnsi="Arial" w:cs="Arial"/>
          <w:sz w:val="24"/>
          <w:szCs w:val="24"/>
        </w:rPr>
        <w:endnoteReference w:id="49"/>
      </w:r>
      <w:r w:rsidRPr="00E85414">
        <w:rPr>
          <w:rFonts w:ascii="Arial" w:hAnsi="Arial" w:cs="Arial"/>
          <w:position w:val="6"/>
          <w:sz w:val="24"/>
          <w:szCs w:val="24"/>
        </w:rPr>
        <w:t xml:space="preserve"> </w:t>
      </w:r>
      <w:r w:rsidR="001806A7" w:rsidRPr="00E85414">
        <w:rPr>
          <w:rFonts w:ascii="Arial" w:hAnsi="Arial" w:cs="Arial"/>
          <w:sz w:val="24"/>
          <w:szCs w:val="24"/>
        </w:rPr>
        <w:t>In stark contrast, only 34</w:t>
      </w:r>
      <w:r w:rsidRPr="00E85414">
        <w:rPr>
          <w:rFonts w:ascii="Arial" w:hAnsi="Arial" w:cs="Arial"/>
          <w:sz w:val="24"/>
          <w:szCs w:val="24"/>
        </w:rPr>
        <w:t xml:space="preserve"> percent of people with a disability were employed, and their unemployment rate (16 percent) was more than twice of that among their counterparts </w:t>
      </w:r>
      <w:r w:rsidR="00B76FA3" w:rsidRPr="00E85414">
        <w:rPr>
          <w:rFonts w:ascii="Arial" w:hAnsi="Arial" w:cs="Arial"/>
          <w:sz w:val="24"/>
          <w:szCs w:val="24"/>
        </w:rPr>
        <w:t>without</w:t>
      </w:r>
      <w:r w:rsidRPr="00E85414">
        <w:rPr>
          <w:rFonts w:ascii="Arial" w:hAnsi="Arial" w:cs="Arial"/>
          <w:sz w:val="24"/>
          <w:szCs w:val="24"/>
        </w:rPr>
        <w:t xml:space="preserve"> a disability.</w:t>
      </w:r>
      <w:r w:rsidR="00AC0443" w:rsidRPr="00E85414">
        <w:rPr>
          <w:rStyle w:val="EndnoteReference"/>
          <w:rFonts w:ascii="Arial" w:hAnsi="Arial" w:cs="Arial"/>
          <w:sz w:val="24"/>
          <w:szCs w:val="24"/>
        </w:rPr>
        <w:endnoteReference w:id="50"/>
      </w:r>
    </w:p>
    <w:p w14:paraId="0DB851F5" w14:textId="77777777" w:rsidR="00B76FA3" w:rsidRPr="00E85414" w:rsidRDefault="00B76FA3" w:rsidP="00862849">
      <w:pPr>
        <w:spacing w:line="360" w:lineRule="auto"/>
        <w:ind w:right="1090"/>
        <w:rPr>
          <w:rFonts w:ascii="Arial" w:hAnsi="Arial" w:cs="Arial"/>
          <w:sz w:val="24"/>
          <w:szCs w:val="24"/>
        </w:rPr>
      </w:pPr>
    </w:p>
    <w:p w14:paraId="3D2DD0AA" w14:textId="3FB4A08C" w:rsidR="007577EA" w:rsidRPr="00E85414" w:rsidRDefault="00E73A03" w:rsidP="006C48E7">
      <w:pPr>
        <w:spacing w:line="360" w:lineRule="auto"/>
        <w:rPr>
          <w:rFonts w:ascii="Arial" w:hAnsi="Arial" w:cs="Arial"/>
          <w:sz w:val="24"/>
          <w:szCs w:val="24"/>
        </w:rPr>
      </w:pPr>
      <w:r w:rsidRPr="00E85414">
        <w:rPr>
          <w:rFonts w:ascii="Arial" w:hAnsi="Arial" w:cs="Arial"/>
          <w:sz w:val="24"/>
          <w:szCs w:val="24"/>
        </w:rPr>
        <w:t>Despite these gaps, adults with disabiliti</w:t>
      </w:r>
      <w:r w:rsidR="001806A7" w:rsidRPr="00E85414">
        <w:rPr>
          <w:rFonts w:ascii="Arial" w:hAnsi="Arial" w:cs="Arial"/>
          <w:sz w:val="24"/>
          <w:szCs w:val="24"/>
        </w:rPr>
        <w:t>es are striving to work—40</w:t>
      </w:r>
      <w:r w:rsidRPr="00E85414">
        <w:rPr>
          <w:rFonts w:ascii="Arial" w:hAnsi="Arial" w:cs="Arial"/>
          <w:sz w:val="24"/>
          <w:szCs w:val="24"/>
        </w:rPr>
        <w:t xml:space="preserve"> percent are currently working or are looking for work—but often face great barriers both in the workplace and job search.</w:t>
      </w:r>
      <w:r w:rsidR="00AC0443" w:rsidRPr="00E85414">
        <w:rPr>
          <w:rStyle w:val="EndnoteReference"/>
          <w:rFonts w:ascii="Arial" w:hAnsi="Arial" w:cs="Arial"/>
          <w:sz w:val="24"/>
          <w:szCs w:val="24"/>
        </w:rPr>
        <w:endnoteReference w:id="51"/>
      </w:r>
      <w:r w:rsidRPr="00E85414">
        <w:rPr>
          <w:rFonts w:ascii="Arial" w:hAnsi="Arial" w:cs="Arial"/>
          <w:position w:val="6"/>
          <w:sz w:val="24"/>
          <w:szCs w:val="24"/>
        </w:rPr>
        <w:t xml:space="preserve"> </w:t>
      </w:r>
      <w:r w:rsidRPr="00E85414">
        <w:rPr>
          <w:rFonts w:ascii="Arial" w:hAnsi="Arial" w:cs="Arial"/>
          <w:sz w:val="24"/>
          <w:szCs w:val="24"/>
        </w:rPr>
        <w:t xml:space="preserve">In the workplace, 17 percent of current workers with disabilities report </w:t>
      </w:r>
      <w:r w:rsidRPr="00E85414">
        <w:rPr>
          <w:rFonts w:ascii="Arial" w:hAnsi="Arial" w:cs="Arial"/>
          <w:sz w:val="24"/>
          <w:szCs w:val="24"/>
        </w:rPr>
        <w:lastRenderedPageBreak/>
        <w:t>getting less pay than others in a similar job, 16 percent report negative attitudes on the part of their supervisor, and another 16 percent report negative attitudes on the part of their coworkers.</w:t>
      </w:r>
      <w:r w:rsidR="008C17BD" w:rsidRPr="00E85414">
        <w:rPr>
          <w:rStyle w:val="EndnoteReference"/>
          <w:rFonts w:ascii="Arial" w:hAnsi="Arial" w:cs="Arial"/>
          <w:sz w:val="24"/>
          <w:szCs w:val="24"/>
        </w:rPr>
        <w:endnoteReference w:id="52"/>
      </w:r>
      <w:r w:rsidRPr="00E85414">
        <w:rPr>
          <w:rFonts w:ascii="Arial" w:hAnsi="Arial" w:cs="Arial"/>
          <w:position w:val="6"/>
          <w:sz w:val="24"/>
          <w:szCs w:val="24"/>
        </w:rPr>
        <w:t xml:space="preserve"> </w:t>
      </w:r>
      <w:r w:rsidRPr="00E85414">
        <w:rPr>
          <w:rFonts w:ascii="Arial" w:hAnsi="Arial" w:cs="Arial"/>
          <w:sz w:val="24"/>
          <w:szCs w:val="24"/>
        </w:rPr>
        <w:t>Fully 1 in</w:t>
      </w:r>
      <w:r w:rsidR="00B76FA3" w:rsidRPr="00E85414">
        <w:rPr>
          <w:rFonts w:ascii="Arial" w:hAnsi="Arial" w:cs="Arial"/>
          <w:sz w:val="24"/>
          <w:szCs w:val="24"/>
        </w:rPr>
        <w:t xml:space="preserve"> </w:t>
      </w:r>
      <w:r w:rsidRPr="00E85414">
        <w:rPr>
          <w:rFonts w:ascii="Arial" w:hAnsi="Arial" w:cs="Arial"/>
          <w:sz w:val="24"/>
          <w:szCs w:val="24"/>
        </w:rPr>
        <w:t>3 employment discrimination charges filed with the U.S. Equal Employment Opportunity Commission allege discrimination on the basis of disability.</w:t>
      </w:r>
      <w:r w:rsidR="006755AF" w:rsidRPr="00E85414">
        <w:rPr>
          <w:rStyle w:val="EndnoteReference"/>
          <w:rFonts w:ascii="Arial" w:hAnsi="Arial" w:cs="Arial"/>
          <w:sz w:val="24"/>
          <w:szCs w:val="24"/>
        </w:rPr>
        <w:endnoteReference w:id="53"/>
      </w:r>
      <w:r w:rsidRPr="00E85414">
        <w:rPr>
          <w:rFonts w:ascii="Arial" w:hAnsi="Arial" w:cs="Arial"/>
          <w:position w:val="6"/>
          <w:sz w:val="24"/>
          <w:szCs w:val="24"/>
        </w:rPr>
        <w:t xml:space="preserve"> </w:t>
      </w:r>
      <w:r w:rsidRPr="00E85414">
        <w:rPr>
          <w:rFonts w:ascii="Arial" w:hAnsi="Arial" w:cs="Arial"/>
          <w:sz w:val="24"/>
          <w:szCs w:val="24"/>
        </w:rPr>
        <w:t>Job seekers with disabilities report a variety of barriers in the job search process, including employers assuming they cannot do the job (36 percent) and a lack of transportation to travel to interviews or a job (26 percent).</w:t>
      </w:r>
      <w:r w:rsidR="00F43F60" w:rsidRPr="00E85414">
        <w:rPr>
          <w:rStyle w:val="EndnoteReference"/>
          <w:rFonts w:ascii="Arial" w:hAnsi="Arial" w:cs="Arial"/>
          <w:sz w:val="24"/>
          <w:szCs w:val="24"/>
        </w:rPr>
        <w:endnoteReference w:id="54"/>
      </w:r>
    </w:p>
    <w:p w14:paraId="322CAA4D" w14:textId="6E29E59C" w:rsidR="007577EA" w:rsidRPr="00614AF0" w:rsidRDefault="00E73A03" w:rsidP="00862849">
      <w:pPr>
        <w:pStyle w:val="Style2"/>
        <w:spacing w:line="360" w:lineRule="auto"/>
        <w:outlineLvl w:val="0"/>
        <w:rPr>
          <w:rFonts w:ascii="Arial" w:hAnsi="Arial"/>
          <w:color w:val="auto"/>
        </w:rPr>
      </w:pPr>
      <w:bookmarkStart w:id="10" w:name="_Toc492502264"/>
      <w:proofErr w:type="gramStart"/>
      <w:r w:rsidRPr="00614AF0">
        <w:rPr>
          <w:rFonts w:ascii="Arial" w:hAnsi="Arial"/>
          <w:color w:val="auto"/>
        </w:rPr>
        <w:t>Workers</w:t>
      </w:r>
      <w:proofErr w:type="gramEnd"/>
      <w:r w:rsidRPr="00614AF0">
        <w:rPr>
          <w:rFonts w:ascii="Arial" w:hAnsi="Arial"/>
          <w:color w:val="auto"/>
        </w:rPr>
        <w:t xml:space="preserve"> with Disabilities are </w:t>
      </w:r>
      <w:proofErr w:type="gramStart"/>
      <w:r w:rsidRPr="00614AF0">
        <w:rPr>
          <w:rFonts w:ascii="Arial" w:hAnsi="Arial"/>
          <w:color w:val="auto"/>
        </w:rPr>
        <w:t>More Likely</w:t>
      </w:r>
      <w:proofErr w:type="gramEnd"/>
      <w:r w:rsidRPr="00614AF0">
        <w:rPr>
          <w:rFonts w:ascii="Arial" w:hAnsi="Arial"/>
          <w:color w:val="auto"/>
        </w:rPr>
        <w:t xml:space="preserve"> to be in Part-Time,</w:t>
      </w:r>
      <w:r w:rsidR="00D656A7" w:rsidRPr="00614AF0">
        <w:rPr>
          <w:rFonts w:ascii="Arial" w:hAnsi="Arial"/>
          <w:color w:val="auto"/>
        </w:rPr>
        <w:t xml:space="preserve"> </w:t>
      </w:r>
      <w:r w:rsidRPr="00614AF0">
        <w:rPr>
          <w:rFonts w:ascii="Arial" w:hAnsi="Arial"/>
          <w:color w:val="auto"/>
        </w:rPr>
        <w:t>Lower-Wage Positions</w:t>
      </w:r>
      <w:bookmarkEnd w:id="10"/>
    </w:p>
    <w:p w14:paraId="4439A629" w14:textId="1C309589" w:rsidR="007577EA" w:rsidRPr="00E85414" w:rsidRDefault="00E73A03" w:rsidP="006C48E7">
      <w:pPr>
        <w:tabs>
          <w:tab w:val="left" w:pos="8550"/>
          <w:tab w:val="left" w:pos="9360"/>
        </w:tabs>
        <w:spacing w:before="205" w:line="360" w:lineRule="auto"/>
        <w:rPr>
          <w:rFonts w:ascii="Arial" w:hAnsi="Arial" w:cs="Arial"/>
          <w:sz w:val="24"/>
          <w:szCs w:val="24"/>
        </w:rPr>
      </w:pPr>
      <w:r w:rsidRPr="00E85414">
        <w:rPr>
          <w:rFonts w:ascii="Arial" w:hAnsi="Arial" w:cs="Arial"/>
          <w:sz w:val="24"/>
          <w:szCs w:val="24"/>
        </w:rPr>
        <w:t>Among the people with disabilities who are employed, work is more likely to be part-time and in positions with lower wages.</w:t>
      </w:r>
      <w:r w:rsidR="006347CC" w:rsidRPr="00E85414">
        <w:rPr>
          <w:rStyle w:val="EndnoteReference"/>
          <w:rFonts w:ascii="Arial" w:hAnsi="Arial" w:cs="Arial"/>
          <w:sz w:val="24"/>
          <w:szCs w:val="24"/>
        </w:rPr>
        <w:endnoteReference w:id="55"/>
      </w:r>
      <w:r w:rsidRPr="00E85414">
        <w:rPr>
          <w:rFonts w:ascii="Arial" w:hAnsi="Arial" w:cs="Arial"/>
          <w:position w:val="6"/>
          <w:sz w:val="24"/>
          <w:szCs w:val="24"/>
        </w:rPr>
        <w:t xml:space="preserve"> </w:t>
      </w:r>
      <w:r w:rsidRPr="00E85414">
        <w:rPr>
          <w:rFonts w:ascii="Arial" w:hAnsi="Arial" w:cs="Arial"/>
          <w:sz w:val="24"/>
          <w:szCs w:val="24"/>
        </w:rPr>
        <w:t xml:space="preserve">In 2015, </w:t>
      </w:r>
      <w:proofErr w:type="gramStart"/>
      <w:r w:rsidRPr="00E85414">
        <w:rPr>
          <w:rFonts w:ascii="Arial" w:hAnsi="Arial" w:cs="Arial"/>
          <w:sz w:val="24"/>
          <w:szCs w:val="24"/>
        </w:rPr>
        <w:t>working-age people with disabilities’ median personal income was</w:t>
      </w:r>
      <w:proofErr w:type="gramEnd"/>
      <w:r w:rsidRPr="00E85414">
        <w:rPr>
          <w:rFonts w:ascii="Arial" w:hAnsi="Arial" w:cs="Arial"/>
          <w:sz w:val="24"/>
          <w:szCs w:val="24"/>
        </w:rPr>
        <w:t xml:space="preserve"> approximately $12,100, which was half the national median income among all working-age people.</w:t>
      </w:r>
      <w:r w:rsidR="00421C90" w:rsidRPr="00E85414">
        <w:rPr>
          <w:rStyle w:val="EndnoteReference"/>
          <w:rFonts w:ascii="Arial" w:hAnsi="Arial" w:cs="Arial"/>
          <w:sz w:val="24"/>
          <w:szCs w:val="24"/>
        </w:rPr>
        <w:endnoteReference w:id="56"/>
      </w:r>
      <w:r w:rsidRPr="00E85414">
        <w:rPr>
          <w:rFonts w:ascii="Arial" w:hAnsi="Arial" w:cs="Arial"/>
          <w:position w:val="6"/>
          <w:sz w:val="24"/>
          <w:szCs w:val="24"/>
        </w:rPr>
        <w:t xml:space="preserve"> </w:t>
      </w:r>
      <w:r w:rsidR="001806A7" w:rsidRPr="00E85414">
        <w:rPr>
          <w:rFonts w:ascii="Arial" w:hAnsi="Arial" w:cs="Arial"/>
          <w:sz w:val="24"/>
          <w:szCs w:val="24"/>
        </w:rPr>
        <w:t>About 40</w:t>
      </w:r>
      <w:r w:rsidRPr="00E85414">
        <w:rPr>
          <w:rFonts w:ascii="Arial" w:hAnsi="Arial" w:cs="Arial"/>
          <w:sz w:val="24"/>
          <w:szCs w:val="24"/>
        </w:rPr>
        <w:t xml:space="preserve"> percent of workers with a disability were employed part-time in 2015, as opposed to </w:t>
      </w:r>
      <w:r w:rsidR="00777D48" w:rsidRPr="00E85414">
        <w:rPr>
          <w:rFonts w:ascii="Arial" w:hAnsi="Arial" w:cs="Arial"/>
          <w:sz w:val="24"/>
          <w:szCs w:val="24"/>
        </w:rPr>
        <w:t>roughly 30 percent</w:t>
      </w:r>
      <w:r w:rsidRPr="00E85414">
        <w:rPr>
          <w:rFonts w:ascii="Arial" w:hAnsi="Arial" w:cs="Arial"/>
          <w:sz w:val="24"/>
          <w:szCs w:val="24"/>
        </w:rPr>
        <w:t xml:space="preserve"> of those with no disability.</w:t>
      </w:r>
      <w:r w:rsidR="00736EB1" w:rsidRPr="00E85414">
        <w:rPr>
          <w:rStyle w:val="EndnoteReference"/>
          <w:rFonts w:ascii="Arial" w:hAnsi="Arial" w:cs="Arial"/>
          <w:sz w:val="24"/>
          <w:szCs w:val="24"/>
        </w:rPr>
        <w:endnoteReference w:id="57"/>
      </w:r>
      <w:r w:rsidRPr="00E85414">
        <w:rPr>
          <w:rFonts w:ascii="Arial" w:hAnsi="Arial" w:cs="Arial"/>
          <w:position w:val="6"/>
          <w:sz w:val="24"/>
          <w:szCs w:val="24"/>
        </w:rPr>
        <w:t xml:space="preserve"> </w:t>
      </w:r>
      <w:r w:rsidRPr="00E85414">
        <w:rPr>
          <w:rFonts w:ascii="Arial" w:hAnsi="Arial" w:cs="Arial"/>
          <w:sz w:val="24"/>
          <w:szCs w:val="24"/>
        </w:rPr>
        <w:t>One in every four individuals with a disability lives in poverty.</w:t>
      </w:r>
      <w:r w:rsidR="00736EB1" w:rsidRPr="00E85414">
        <w:rPr>
          <w:rStyle w:val="EndnoteReference"/>
          <w:rFonts w:ascii="Arial" w:hAnsi="Arial" w:cs="Arial"/>
          <w:sz w:val="24"/>
          <w:szCs w:val="24"/>
        </w:rPr>
        <w:endnoteReference w:id="58"/>
      </w:r>
      <w:r w:rsidRPr="00E85414">
        <w:rPr>
          <w:rFonts w:ascii="Arial" w:hAnsi="Arial" w:cs="Arial"/>
          <w:position w:val="6"/>
          <w:sz w:val="24"/>
          <w:szCs w:val="24"/>
        </w:rPr>
        <w:t xml:space="preserve"> </w:t>
      </w:r>
      <w:r w:rsidRPr="00E85414">
        <w:rPr>
          <w:rFonts w:ascii="Arial" w:hAnsi="Arial" w:cs="Arial"/>
          <w:sz w:val="24"/>
          <w:szCs w:val="24"/>
        </w:rPr>
        <w:t>In fact, individuals with a disability are more likely to e</w:t>
      </w:r>
      <w:r w:rsidR="00AE3260" w:rsidRPr="00E85414">
        <w:rPr>
          <w:rFonts w:ascii="Arial" w:hAnsi="Arial" w:cs="Arial"/>
          <w:sz w:val="24"/>
          <w:szCs w:val="24"/>
        </w:rPr>
        <w:t xml:space="preserve">xperience long-term poverty: 65 </w:t>
      </w:r>
      <w:r w:rsidRPr="00E85414">
        <w:rPr>
          <w:rFonts w:ascii="Arial" w:hAnsi="Arial" w:cs="Arial"/>
          <w:sz w:val="24"/>
          <w:szCs w:val="24"/>
        </w:rPr>
        <w:t xml:space="preserve">percent of those living in long-term poverty </w:t>
      </w:r>
      <w:r w:rsidR="00E710F9" w:rsidRPr="00E85414">
        <w:rPr>
          <w:rFonts w:ascii="Arial" w:hAnsi="Arial" w:cs="Arial"/>
          <w:sz w:val="24"/>
          <w:szCs w:val="24"/>
        </w:rPr>
        <w:t>(over</w:t>
      </w:r>
      <w:r w:rsidRPr="00E85414">
        <w:rPr>
          <w:rFonts w:ascii="Arial" w:hAnsi="Arial" w:cs="Arial"/>
          <w:sz w:val="24"/>
          <w:szCs w:val="24"/>
        </w:rPr>
        <w:t xml:space="preserve"> a 48-month period) are individuals with a disability.</w:t>
      </w:r>
      <w:r w:rsidR="00E710F9" w:rsidRPr="00E85414">
        <w:rPr>
          <w:rStyle w:val="EndnoteReference"/>
          <w:rFonts w:ascii="Arial" w:hAnsi="Arial" w:cs="Arial"/>
          <w:sz w:val="24"/>
          <w:szCs w:val="24"/>
        </w:rPr>
        <w:endnoteReference w:id="59"/>
      </w:r>
    </w:p>
    <w:p w14:paraId="43C0056F" w14:textId="5846768B" w:rsidR="001225ED" w:rsidRPr="00614AF0" w:rsidRDefault="001225ED" w:rsidP="00862849">
      <w:pPr>
        <w:pStyle w:val="Style2"/>
        <w:spacing w:line="360" w:lineRule="auto"/>
        <w:outlineLvl w:val="0"/>
        <w:rPr>
          <w:rFonts w:ascii="Arial" w:hAnsi="Arial"/>
          <w:color w:val="auto"/>
        </w:rPr>
      </w:pPr>
      <w:bookmarkStart w:id="11" w:name="_Toc492502265"/>
      <w:proofErr w:type="gramStart"/>
      <w:r w:rsidRPr="00614AF0">
        <w:rPr>
          <w:rFonts w:ascii="Arial" w:hAnsi="Arial"/>
          <w:color w:val="auto"/>
        </w:rPr>
        <w:t>Workers</w:t>
      </w:r>
      <w:proofErr w:type="gramEnd"/>
      <w:r w:rsidRPr="00614AF0">
        <w:rPr>
          <w:rFonts w:ascii="Arial" w:hAnsi="Arial"/>
          <w:color w:val="auto"/>
        </w:rPr>
        <w:t xml:space="preserve"> with Family Members with Disabilities are </w:t>
      </w:r>
      <w:proofErr w:type="gramStart"/>
      <w:r w:rsidRPr="00614AF0">
        <w:rPr>
          <w:rFonts w:ascii="Arial" w:hAnsi="Arial"/>
          <w:color w:val="auto"/>
        </w:rPr>
        <w:t>More Likely</w:t>
      </w:r>
      <w:proofErr w:type="gramEnd"/>
      <w:r w:rsidRPr="00614AF0">
        <w:rPr>
          <w:rFonts w:ascii="Arial" w:hAnsi="Arial"/>
          <w:color w:val="auto"/>
        </w:rPr>
        <w:t xml:space="preserve"> to Experience Undesirable Labor Force Status</w:t>
      </w:r>
      <w:bookmarkEnd w:id="11"/>
      <w:r w:rsidR="00EF66EC" w:rsidRPr="00614AF0">
        <w:rPr>
          <w:rFonts w:ascii="Arial" w:hAnsi="Arial"/>
          <w:color w:val="auto"/>
        </w:rPr>
        <w:t xml:space="preserve"> </w:t>
      </w:r>
    </w:p>
    <w:p w14:paraId="1BE45049" w14:textId="53BFC152" w:rsidR="00B5290D" w:rsidRDefault="00AE3260" w:rsidP="00862849">
      <w:pPr>
        <w:widowControl/>
        <w:autoSpaceDE/>
        <w:autoSpaceDN/>
        <w:spacing w:line="360" w:lineRule="auto"/>
        <w:rPr>
          <w:rFonts w:ascii="Arial" w:hAnsi="Arial" w:cs="Arial"/>
          <w:position w:val="6"/>
          <w:sz w:val="24"/>
          <w:szCs w:val="24"/>
        </w:rPr>
      </w:pPr>
      <w:r w:rsidRPr="00E85414">
        <w:rPr>
          <w:rFonts w:ascii="Arial" w:eastAsia="Times New Roman" w:hAnsi="Arial" w:cs="Arial"/>
          <w:sz w:val="24"/>
          <w:szCs w:val="24"/>
        </w:rPr>
        <w:t xml:space="preserve">As noted above, disability and economic insecurity are often intertwined. </w:t>
      </w:r>
      <w:r w:rsidR="00E73A03" w:rsidRPr="00E85414">
        <w:rPr>
          <w:rFonts w:ascii="Arial" w:hAnsi="Arial" w:cs="Arial"/>
          <w:sz w:val="24"/>
          <w:szCs w:val="24"/>
        </w:rPr>
        <w:t>The approximately 36 million working age people who live with at least one other household member with a disability experience lower labor</w:t>
      </w:r>
      <w:r w:rsidR="009F6EBC" w:rsidRPr="00E85414">
        <w:rPr>
          <w:rFonts w:ascii="Arial" w:hAnsi="Arial" w:cs="Arial"/>
          <w:sz w:val="24"/>
          <w:szCs w:val="24"/>
        </w:rPr>
        <w:t xml:space="preserve"> force participation rates (68</w:t>
      </w:r>
      <w:r w:rsidR="00E73A03" w:rsidRPr="00E85414">
        <w:rPr>
          <w:rFonts w:ascii="Arial" w:hAnsi="Arial" w:cs="Arial"/>
          <w:sz w:val="24"/>
          <w:szCs w:val="24"/>
        </w:rPr>
        <w:t xml:space="preserve"> percent), higher unemployment rates (13 percent), and are more likely to be working part-time (</w:t>
      </w:r>
      <w:r w:rsidR="009F6EBC" w:rsidRPr="00E85414">
        <w:rPr>
          <w:rFonts w:ascii="Arial" w:hAnsi="Arial" w:cs="Arial"/>
          <w:sz w:val="24"/>
          <w:szCs w:val="24"/>
        </w:rPr>
        <w:t>35</w:t>
      </w:r>
      <w:r w:rsidR="00E73A03" w:rsidRPr="00E85414">
        <w:rPr>
          <w:rFonts w:ascii="Arial" w:hAnsi="Arial" w:cs="Arial"/>
          <w:sz w:val="24"/>
          <w:szCs w:val="24"/>
        </w:rPr>
        <w:t xml:space="preserve"> percent) than their counterparts who have no additional household members with disabilities. They are also more likely to live in poverty (18 percent) or near poverty (40 percent) than the national averages.</w:t>
      </w:r>
      <w:r w:rsidR="008133C0" w:rsidRPr="00E85414">
        <w:rPr>
          <w:rStyle w:val="EndnoteReference"/>
          <w:rFonts w:ascii="Arial" w:hAnsi="Arial" w:cs="Arial"/>
          <w:sz w:val="24"/>
          <w:szCs w:val="24"/>
        </w:rPr>
        <w:endnoteReference w:id="60"/>
      </w:r>
      <w:r w:rsidR="00E73A03" w:rsidRPr="00E85414">
        <w:rPr>
          <w:rFonts w:ascii="Arial" w:hAnsi="Arial" w:cs="Arial"/>
          <w:position w:val="6"/>
          <w:sz w:val="24"/>
          <w:szCs w:val="24"/>
        </w:rPr>
        <w:t xml:space="preserve"> </w:t>
      </w:r>
    </w:p>
    <w:p w14:paraId="7E683815" w14:textId="77777777" w:rsidR="008615DD" w:rsidRPr="00E85414" w:rsidRDefault="008615DD" w:rsidP="00862849">
      <w:pPr>
        <w:widowControl/>
        <w:autoSpaceDE/>
        <w:autoSpaceDN/>
        <w:spacing w:line="360" w:lineRule="auto"/>
        <w:rPr>
          <w:rFonts w:ascii="Arial" w:hAnsi="Arial" w:cs="Arial"/>
          <w:position w:val="6"/>
          <w:sz w:val="24"/>
          <w:szCs w:val="24"/>
        </w:rPr>
      </w:pPr>
    </w:p>
    <w:p w14:paraId="381FB45A" w14:textId="2DCC5510" w:rsidR="007577EA" w:rsidRPr="00E85414" w:rsidRDefault="00B5290D" w:rsidP="005E075C">
      <w:pPr>
        <w:widowControl/>
        <w:autoSpaceDE/>
        <w:autoSpaceDN/>
        <w:spacing w:line="360" w:lineRule="auto"/>
        <w:rPr>
          <w:rFonts w:ascii="Arial" w:eastAsia="Times New Roman" w:hAnsi="Arial" w:cs="Arial"/>
          <w:sz w:val="24"/>
          <w:szCs w:val="24"/>
        </w:rPr>
      </w:pPr>
      <w:r w:rsidRPr="00E85414">
        <w:rPr>
          <w:rFonts w:ascii="Arial" w:eastAsia="Times New Roman" w:hAnsi="Arial" w:cs="Arial"/>
          <w:sz w:val="24"/>
          <w:szCs w:val="24"/>
        </w:rPr>
        <w:lastRenderedPageBreak/>
        <w:t xml:space="preserve">Maintaining the balance of work and care duties is difficult for </w:t>
      </w:r>
      <w:proofErr w:type="gramStart"/>
      <w:r w:rsidRPr="00E85414">
        <w:rPr>
          <w:rFonts w:ascii="Arial" w:eastAsia="Times New Roman" w:hAnsi="Arial" w:cs="Arial"/>
          <w:sz w:val="24"/>
          <w:szCs w:val="24"/>
        </w:rPr>
        <w:t>workers in general, but it is</w:t>
      </w:r>
      <w:proofErr w:type="gramEnd"/>
      <w:r w:rsidRPr="00E85414">
        <w:rPr>
          <w:rFonts w:ascii="Arial" w:eastAsia="Times New Roman" w:hAnsi="Arial" w:cs="Arial"/>
          <w:sz w:val="24"/>
          <w:szCs w:val="24"/>
        </w:rPr>
        <w:t xml:space="preserve"> particularly challenging for workers who also provide unpaid support and care to family members. </w:t>
      </w:r>
      <w:r w:rsidR="00E73A03" w:rsidRPr="00E85414">
        <w:rPr>
          <w:rFonts w:ascii="Arial" w:hAnsi="Arial" w:cs="Arial"/>
          <w:sz w:val="24"/>
          <w:szCs w:val="24"/>
        </w:rPr>
        <w:t>A recent survey by the National Alliance for Caregiving (NAC) and AARP found that 6 in 10 unpaid caregivers reported experiencing at least one impact on work or change</w:t>
      </w:r>
      <w:r w:rsidR="00BE1A36" w:rsidRPr="00E85414">
        <w:rPr>
          <w:rFonts w:ascii="Arial" w:hAnsi="Arial" w:cs="Arial"/>
          <w:sz w:val="24"/>
          <w:szCs w:val="24"/>
        </w:rPr>
        <w:t xml:space="preserve"> </w:t>
      </w:r>
      <w:r w:rsidR="00E73A03" w:rsidRPr="00E85414">
        <w:rPr>
          <w:rFonts w:ascii="Arial" w:hAnsi="Arial" w:cs="Arial"/>
          <w:sz w:val="24"/>
          <w:szCs w:val="24"/>
        </w:rPr>
        <w:t>to their employment situation as a result of caregiving, such as cutting back on their working hours, taking a leave of absence, or receiving a warning about performance or attendance, among other such impacts.</w:t>
      </w:r>
      <w:r w:rsidR="001D2B5F" w:rsidRPr="00E85414">
        <w:rPr>
          <w:rStyle w:val="EndnoteReference"/>
          <w:rFonts w:ascii="Arial" w:hAnsi="Arial" w:cs="Arial"/>
          <w:sz w:val="24"/>
          <w:szCs w:val="24"/>
        </w:rPr>
        <w:endnoteReference w:id="61"/>
      </w:r>
      <w:r w:rsidR="00E73A03" w:rsidRPr="00E85414">
        <w:rPr>
          <w:rFonts w:ascii="Arial" w:hAnsi="Arial" w:cs="Arial"/>
          <w:position w:val="6"/>
          <w:sz w:val="24"/>
          <w:szCs w:val="24"/>
        </w:rPr>
        <w:t xml:space="preserve"> </w:t>
      </w:r>
      <w:r w:rsidR="00E73A03" w:rsidRPr="00E85414">
        <w:rPr>
          <w:rFonts w:ascii="Arial" w:hAnsi="Arial" w:cs="Arial"/>
          <w:sz w:val="24"/>
          <w:szCs w:val="24"/>
        </w:rPr>
        <w:t>One survey found that more than 70 percent of family caregivers for people with intellectual disability and developmental disabilities reported that caregiving int</w:t>
      </w:r>
      <w:r w:rsidR="00D214B7" w:rsidRPr="00E85414">
        <w:rPr>
          <w:rFonts w:ascii="Arial" w:hAnsi="Arial" w:cs="Arial"/>
          <w:sz w:val="24"/>
          <w:szCs w:val="24"/>
        </w:rPr>
        <w:t>erfered with their work and 20</w:t>
      </w:r>
      <w:r w:rsidR="00E73A03" w:rsidRPr="00E85414">
        <w:rPr>
          <w:rFonts w:ascii="Arial" w:hAnsi="Arial" w:cs="Arial"/>
          <w:sz w:val="24"/>
          <w:szCs w:val="24"/>
        </w:rPr>
        <w:t xml:space="preserve"> percent reported that someone in the family quit their job</w:t>
      </w:r>
      <w:r w:rsidR="00BE1A36" w:rsidRPr="00E85414">
        <w:rPr>
          <w:rFonts w:ascii="Arial" w:hAnsi="Arial" w:cs="Arial"/>
          <w:sz w:val="24"/>
          <w:szCs w:val="24"/>
        </w:rPr>
        <w:t xml:space="preserve"> i</w:t>
      </w:r>
      <w:r w:rsidR="00E73A03" w:rsidRPr="00E85414">
        <w:rPr>
          <w:rFonts w:ascii="Arial" w:hAnsi="Arial" w:cs="Arial"/>
          <w:sz w:val="24"/>
          <w:szCs w:val="24"/>
        </w:rPr>
        <w:t>n order to provide care.</w:t>
      </w:r>
      <w:r w:rsidR="00715857" w:rsidRPr="00E85414">
        <w:rPr>
          <w:rStyle w:val="EndnoteReference"/>
          <w:rFonts w:ascii="Arial" w:hAnsi="Arial" w:cs="Arial"/>
          <w:sz w:val="24"/>
          <w:szCs w:val="24"/>
        </w:rPr>
        <w:endnoteReference w:id="62"/>
      </w:r>
      <w:r w:rsidR="00E73A03" w:rsidRPr="00E85414">
        <w:rPr>
          <w:rFonts w:ascii="Arial" w:hAnsi="Arial" w:cs="Arial"/>
          <w:position w:val="6"/>
          <w:sz w:val="24"/>
          <w:szCs w:val="24"/>
        </w:rPr>
        <w:t xml:space="preserve"> </w:t>
      </w:r>
      <w:r w:rsidR="00E73A03" w:rsidRPr="00E85414">
        <w:rPr>
          <w:rFonts w:ascii="Arial" w:hAnsi="Arial" w:cs="Arial"/>
          <w:sz w:val="24"/>
          <w:szCs w:val="24"/>
        </w:rPr>
        <w:t>The same survey also found that parents whose child had intellectual disability/developmental disability reported due to their child’s health</w:t>
      </w:r>
      <w:r w:rsidR="00D214B7" w:rsidRPr="00E85414">
        <w:rPr>
          <w:rFonts w:ascii="Arial" w:hAnsi="Arial" w:cs="Arial"/>
          <w:sz w:val="24"/>
          <w:szCs w:val="24"/>
        </w:rPr>
        <w:t>, they had not taken a job (36</w:t>
      </w:r>
      <w:r w:rsidR="00E73A03" w:rsidRPr="00E85414">
        <w:rPr>
          <w:rFonts w:ascii="Arial" w:hAnsi="Arial" w:cs="Arial"/>
          <w:sz w:val="24"/>
          <w:szCs w:val="24"/>
        </w:rPr>
        <w:t xml:space="preserve"> pe</w:t>
      </w:r>
      <w:r w:rsidR="00D214B7" w:rsidRPr="00E85414">
        <w:rPr>
          <w:rFonts w:ascii="Arial" w:hAnsi="Arial" w:cs="Arial"/>
          <w:sz w:val="24"/>
          <w:szCs w:val="24"/>
        </w:rPr>
        <w:t>rcent), changed work hours (29</w:t>
      </w:r>
      <w:r w:rsidR="00E73A03" w:rsidRPr="00E85414">
        <w:rPr>
          <w:rFonts w:ascii="Arial" w:hAnsi="Arial" w:cs="Arial"/>
          <w:sz w:val="24"/>
          <w:szCs w:val="24"/>
        </w:rPr>
        <w:t xml:space="preserve"> percent), worked f</w:t>
      </w:r>
      <w:r w:rsidR="00D214B7" w:rsidRPr="00E85414">
        <w:rPr>
          <w:rFonts w:ascii="Arial" w:hAnsi="Arial" w:cs="Arial"/>
          <w:sz w:val="24"/>
          <w:szCs w:val="24"/>
        </w:rPr>
        <w:t>ewer hours (26</w:t>
      </w:r>
      <w:r w:rsidR="00E73A03" w:rsidRPr="00E85414">
        <w:rPr>
          <w:rFonts w:ascii="Arial" w:hAnsi="Arial" w:cs="Arial"/>
          <w:sz w:val="24"/>
          <w:szCs w:val="24"/>
        </w:rPr>
        <w:t xml:space="preserve"> percent), quit working (17 percent), or turned down a better job (17 percent).</w:t>
      </w:r>
      <w:r w:rsidR="00FF67E7" w:rsidRPr="00E85414">
        <w:rPr>
          <w:rStyle w:val="EndnoteReference"/>
          <w:rFonts w:ascii="Arial" w:hAnsi="Arial" w:cs="Arial"/>
          <w:sz w:val="24"/>
          <w:szCs w:val="24"/>
        </w:rPr>
        <w:endnoteReference w:id="63"/>
      </w:r>
    </w:p>
    <w:p w14:paraId="25233436" w14:textId="0B0EBC82" w:rsidR="007577EA" w:rsidRPr="00614AF0" w:rsidRDefault="00E73A03" w:rsidP="00862849">
      <w:pPr>
        <w:pStyle w:val="Style2"/>
        <w:spacing w:line="360" w:lineRule="auto"/>
        <w:rPr>
          <w:rFonts w:ascii="Arial" w:hAnsi="Arial"/>
          <w:color w:val="auto"/>
        </w:rPr>
      </w:pPr>
      <w:bookmarkStart w:id="12" w:name="_Toc492502266"/>
      <w:r w:rsidRPr="00614AF0">
        <w:rPr>
          <w:rFonts w:ascii="Arial" w:hAnsi="Arial"/>
          <w:color w:val="auto"/>
        </w:rPr>
        <w:t xml:space="preserve">Families with Members with Disabilities Experience Worse Economic </w:t>
      </w:r>
      <w:r w:rsidR="00780FB0" w:rsidRPr="00614AF0">
        <w:rPr>
          <w:rFonts w:ascii="Arial" w:hAnsi="Arial"/>
          <w:color w:val="auto"/>
        </w:rPr>
        <w:t>Outcomes</w:t>
      </w:r>
      <w:bookmarkEnd w:id="12"/>
      <w:r w:rsidR="00780FB0" w:rsidRPr="00614AF0">
        <w:rPr>
          <w:rFonts w:ascii="Arial" w:hAnsi="Arial"/>
          <w:color w:val="auto"/>
        </w:rPr>
        <w:t xml:space="preserve"> </w:t>
      </w:r>
      <w:r w:rsidRPr="00614AF0">
        <w:rPr>
          <w:rFonts w:ascii="Arial" w:hAnsi="Arial"/>
          <w:color w:val="auto"/>
        </w:rPr>
        <w:tab/>
      </w:r>
    </w:p>
    <w:p w14:paraId="7ED58331" w14:textId="5871A446" w:rsidR="007577EA" w:rsidRPr="00E85414" w:rsidRDefault="00E73A03" w:rsidP="002063FE">
      <w:pPr>
        <w:spacing w:before="204" w:line="360" w:lineRule="auto"/>
        <w:rPr>
          <w:rFonts w:ascii="Arial" w:hAnsi="Arial" w:cs="Arial"/>
          <w:sz w:val="24"/>
          <w:szCs w:val="24"/>
        </w:rPr>
      </w:pPr>
      <w:r w:rsidRPr="00E85414">
        <w:rPr>
          <w:rFonts w:ascii="Arial" w:hAnsi="Arial" w:cs="Arial"/>
          <w:sz w:val="24"/>
          <w:szCs w:val="24"/>
        </w:rPr>
        <w:t>Across multiple measures, families that include one or more person(s) with a disability (child, adult, or senior) have less secure household finances. More than a quarter (2</w:t>
      </w:r>
      <w:r w:rsidR="00D214B7" w:rsidRPr="00E85414">
        <w:rPr>
          <w:rFonts w:ascii="Arial" w:hAnsi="Arial" w:cs="Arial"/>
          <w:sz w:val="24"/>
          <w:szCs w:val="24"/>
        </w:rPr>
        <w:t>9</w:t>
      </w:r>
      <w:r w:rsidRPr="00E85414">
        <w:rPr>
          <w:rFonts w:ascii="Arial" w:hAnsi="Arial" w:cs="Arial"/>
          <w:sz w:val="24"/>
          <w:szCs w:val="24"/>
        </w:rPr>
        <w:t xml:space="preserve"> percent) of</w:t>
      </w:r>
      <w:r w:rsidR="00BE1A36" w:rsidRPr="00E85414">
        <w:rPr>
          <w:rFonts w:ascii="Arial" w:hAnsi="Arial" w:cs="Arial"/>
          <w:sz w:val="24"/>
          <w:szCs w:val="24"/>
        </w:rPr>
        <w:t xml:space="preserve"> </w:t>
      </w:r>
      <w:r w:rsidRPr="00E85414">
        <w:rPr>
          <w:rFonts w:ascii="Arial" w:hAnsi="Arial" w:cs="Arial"/>
          <w:sz w:val="24"/>
          <w:szCs w:val="24"/>
        </w:rPr>
        <w:t>U.S. households have at least one member with a disability.</w:t>
      </w:r>
      <w:r w:rsidR="00FD3B15" w:rsidRPr="00E85414">
        <w:rPr>
          <w:rStyle w:val="EndnoteReference"/>
          <w:rFonts w:ascii="Arial" w:hAnsi="Arial" w:cs="Arial"/>
          <w:position w:val="6"/>
          <w:sz w:val="24"/>
          <w:szCs w:val="24"/>
        </w:rPr>
        <w:endnoteReference w:id="64"/>
      </w:r>
      <w:r w:rsidR="00780FB0" w:rsidRPr="00E85414">
        <w:rPr>
          <w:rFonts w:ascii="Arial" w:hAnsi="Arial" w:cs="Arial"/>
          <w:sz w:val="24"/>
          <w:szCs w:val="24"/>
        </w:rPr>
        <w:t xml:space="preserve"> </w:t>
      </w:r>
      <w:r w:rsidRPr="00E85414">
        <w:rPr>
          <w:rFonts w:ascii="Arial" w:hAnsi="Arial" w:cs="Arial"/>
          <w:sz w:val="24"/>
          <w:szCs w:val="24"/>
        </w:rPr>
        <w:t>Households with one or more members with a disability have an average household income of about $51,600, compared to about $</w:t>
      </w:r>
      <w:r w:rsidR="00803B8C">
        <w:rPr>
          <w:rFonts w:ascii="Arial" w:hAnsi="Arial" w:cs="Arial"/>
          <w:sz w:val="24"/>
          <w:szCs w:val="24"/>
        </w:rPr>
        <w:t>70,5</w:t>
      </w:r>
      <w:r w:rsidRPr="00E85414">
        <w:rPr>
          <w:rFonts w:ascii="Arial" w:hAnsi="Arial" w:cs="Arial"/>
          <w:sz w:val="24"/>
          <w:szCs w:val="24"/>
        </w:rPr>
        <w:t>00 for households where no household members have a disability.</w:t>
      </w:r>
      <w:r w:rsidR="009133FF" w:rsidRPr="00E85414">
        <w:rPr>
          <w:rStyle w:val="EndnoteReference"/>
          <w:rFonts w:ascii="Arial" w:hAnsi="Arial" w:cs="Arial"/>
          <w:sz w:val="24"/>
          <w:szCs w:val="24"/>
        </w:rPr>
        <w:endnoteReference w:id="65"/>
      </w:r>
      <w:r w:rsidRPr="00E85414">
        <w:rPr>
          <w:rFonts w:ascii="Arial" w:hAnsi="Arial" w:cs="Arial"/>
          <w:position w:val="6"/>
          <w:sz w:val="24"/>
          <w:szCs w:val="24"/>
        </w:rPr>
        <w:t xml:space="preserve"> </w:t>
      </w:r>
      <w:r w:rsidRPr="00E85414">
        <w:rPr>
          <w:rFonts w:ascii="Arial" w:hAnsi="Arial" w:cs="Arial"/>
          <w:sz w:val="24"/>
          <w:szCs w:val="24"/>
        </w:rPr>
        <w:t>Over half of households with at least one working-age adult with a disability live in or near poverty (200 percent of the Official Poverty Measure or below).</w:t>
      </w:r>
      <w:r w:rsidR="00984F71" w:rsidRPr="00E85414">
        <w:rPr>
          <w:rStyle w:val="EndnoteReference"/>
          <w:rFonts w:ascii="Arial" w:hAnsi="Arial" w:cs="Arial"/>
          <w:sz w:val="24"/>
          <w:szCs w:val="24"/>
        </w:rPr>
        <w:endnoteReference w:id="66"/>
      </w:r>
      <w:r w:rsidRPr="00E85414">
        <w:rPr>
          <w:rFonts w:ascii="Arial" w:hAnsi="Arial" w:cs="Arial"/>
          <w:position w:val="6"/>
          <w:sz w:val="24"/>
          <w:szCs w:val="24"/>
        </w:rPr>
        <w:t xml:space="preserve"> </w:t>
      </w:r>
      <w:r w:rsidRPr="00E85414">
        <w:rPr>
          <w:rFonts w:ascii="Arial" w:hAnsi="Arial" w:cs="Arial"/>
          <w:sz w:val="24"/>
          <w:szCs w:val="24"/>
        </w:rPr>
        <w:t>Six in every 10 households caring for at least one minor child with a disability live in or near poverty.</w:t>
      </w:r>
      <w:r w:rsidR="004307F9" w:rsidRPr="00E85414">
        <w:rPr>
          <w:rStyle w:val="EndnoteReference"/>
          <w:rFonts w:ascii="Arial" w:hAnsi="Arial" w:cs="Arial"/>
          <w:sz w:val="24"/>
          <w:szCs w:val="24"/>
        </w:rPr>
        <w:endnoteReference w:id="67"/>
      </w:r>
    </w:p>
    <w:p w14:paraId="18DCB14A" w14:textId="1CBCD96E" w:rsidR="007577EA" w:rsidRPr="00E85414" w:rsidRDefault="00E73A03" w:rsidP="00862849">
      <w:pPr>
        <w:spacing w:before="180" w:line="360" w:lineRule="auto"/>
        <w:rPr>
          <w:rFonts w:ascii="Arial" w:hAnsi="Arial" w:cs="Arial"/>
          <w:sz w:val="24"/>
          <w:szCs w:val="24"/>
        </w:rPr>
        <w:sectPr w:rsidR="007577EA" w:rsidRPr="00E85414" w:rsidSect="00BE1A36">
          <w:footerReference w:type="even" r:id="rId21"/>
          <w:footerReference w:type="default" r:id="rId22"/>
          <w:endnotePr>
            <w:numFmt w:val="decimal"/>
          </w:endnotePr>
          <w:type w:val="continuous"/>
          <w:pgSz w:w="12240" w:h="15840"/>
          <w:pgMar w:top="1440" w:right="1440" w:bottom="1440" w:left="1440" w:header="720" w:footer="720" w:gutter="0"/>
          <w:cols w:space="720"/>
        </w:sectPr>
      </w:pPr>
      <w:r w:rsidRPr="00E85414">
        <w:rPr>
          <w:rFonts w:ascii="Arial" w:hAnsi="Arial" w:cs="Arial"/>
          <w:sz w:val="24"/>
          <w:szCs w:val="24"/>
        </w:rPr>
        <w:t>Households that include one or more members with a disability have an average net worth of</w:t>
      </w:r>
      <w:r w:rsidR="00AD755A" w:rsidRPr="00E85414">
        <w:rPr>
          <w:rFonts w:ascii="Arial" w:hAnsi="Arial" w:cs="Arial"/>
          <w:sz w:val="24"/>
          <w:szCs w:val="24"/>
        </w:rPr>
        <w:t xml:space="preserve"> </w:t>
      </w:r>
      <w:r w:rsidRPr="00E85414">
        <w:rPr>
          <w:rFonts w:ascii="Arial" w:hAnsi="Arial" w:cs="Arial"/>
          <w:sz w:val="24"/>
          <w:szCs w:val="24"/>
        </w:rPr>
        <w:t>$62,375, or roughly two-thirds of the net worth of those without one ($90,350).</w:t>
      </w:r>
      <w:r w:rsidR="0003379D" w:rsidRPr="00E85414">
        <w:rPr>
          <w:rStyle w:val="EndnoteReference"/>
          <w:rFonts w:ascii="Arial" w:hAnsi="Arial" w:cs="Arial"/>
          <w:sz w:val="24"/>
          <w:szCs w:val="24"/>
        </w:rPr>
        <w:endnoteReference w:id="68"/>
      </w:r>
      <w:r w:rsidRPr="00E85414">
        <w:rPr>
          <w:rFonts w:ascii="Arial" w:hAnsi="Arial" w:cs="Arial"/>
          <w:position w:val="6"/>
          <w:sz w:val="24"/>
          <w:szCs w:val="24"/>
        </w:rPr>
        <w:t xml:space="preserve"> </w:t>
      </w:r>
      <w:r w:rsidRPr="00E85414">
        <w:rPr>
          <w:rFonts w:ascii="Arial" w:hAnsi="Arial" w:cs="Arial"/>
          <w:sz w:val="24"/>
          <w:szCs w:val="24"/>
        </w:rPr>
        <w:t xml:space="preserve">Households with one or more members with a disability also have assets in a financial institution ($2,250) worth half of those held by households with no member </w:t>
      </w:r>
      <w:r w:rsidRPr="00E85414">
        <w:rPr>
          <w:rFonts w:ascii="Arial" w:hAnsi="Arial" w:cs="Arial"/>
          <w:sz w:val="24"/>
          <w:szCs w:val="24"/>
        </w:rPr>
        <w:lastRenderedPageBreak/>
        <w:t>with a disability ($5,000).</w:t>
      </w:r>
      <w:r w:rsidR="00517AFD" w:rsidRPr="00E85414">
        <w:rPr>
          <w:rStyle w:val="EndnoteReference"/>
          <w:rFonts w:ascii="Arial" w:hAnsi="Arial" w:cs="Arial"/>
          <w:sz w:val="24"/>
          <w:szCs w:val="24"/>
        </w:rPr>
        <w:endnoteReference w:id="69"/>
      </w:r>
      <w:r w:rsidRPr="00E85414">
        <w:rPr>
          <w:rFonts w:ascii="Arial" w:hAnsi="Arial" w:cs="Arial"/>
          <w:position w:val="6"/>
          <w:sz w:val="24"/>
          <w:szCs w:val="24"/>
        </w:rPr>
        <w:t xml:space="preserve"> </w:t>
      </w:r>
      <w:r w:rsidRPr="00E85414">
        <w:rPr>
          <w:rFonts w:ascii="Arial" w:hAnsi="Arial" w:cs="Arial"/>
          <w:sz w:val="24"/>
          <w:szCs w:val="24"/>
        </w:rPr>
        <w:t>This disparity is also present in long-term savings: households with one or more household members with a disability have $10,000 less in retirement savings than those without one.</w:t>
      </w:r>
      <w:r w:rsidR="000A15AB" w:rsidRPr="00E85414">
        <w:rPr>
          <w:rStyle w:val="EndnoteReference"/>
          <w:rFonts w:ascii="Arial" w:hAnsi="Arial" w:cs="Arial"/>
          <w:sz w:val="24"/>
          <w:szCs w:val="24"/>
        </w:rPr>
        <w:endnoteReference w:id="70"/>
      </w:r>
    </w:p>
    <w:p w14:paraId="7EE28841" w14:textId="62F4E395" w:rsidR="007577EA" w:rsidRPr="002E6BF9" w:rsidRDefault="009A7B74" w:rsidP="00125204">
      <w:pPr>
        <w:pStyle w:val="Heading1"/>
        <w:rPr>
          <w:b/>
        </w:rPr>
      </w:pPr>
      <w:bookmarkStart w:id="13" w:name="_Toc492502267"/>
      <w:r w:rsidRPr="002E6BF9">
        <w:rPr>
          <w:b/>
        </w:rPr>
        <w:lastRenderedPageBreak/>
        <w:t>The Importance of Paid Leave for</w:t>
      </w:r>
      <w:r w:rsidR="002624EB" w:rsidRPr="002E6BF9">
        <w:rPr>
          <w:b/>
        </w:rPr>
        <w:t xml:space="preserve"> </w:t>
      </w:r>
      <w:r w:rsidRPr="002E6BF9">
        <w:rPr>
          <w:b/>
        </w:rPr>
        <w:t>People with Disabilities and Their Families</w:t>
      </w:r>
      <w:bookmarkEnd w:id="13"/>
    </w:p>
    <w:p w14:paraId="708A58C9" w14:textId="77777777" w:rsidR="002D7390" w:rsidRPr="00E85414" w:rsidRDefault="00A174AC" w:rsidP="00614AF0">
      <w:pPr>
        <w:pStyle w:val="Heading5"/>
        <w:spacing w:line="360" w:lineRule="auto"/>
        <w:ind w:left="0" w:right="0"/>
        <w:rPr>
          <w:rFonts w:ascii="Arial" w:hAnsi="Arial" w:cs="Arial"/>
          <w:sz w:val="24"/>
          <w:szCs w:val="24"/>
        </w:rPr>
      </w:pPr>
      <w:r w:rsidRPr="00E85414">
        <w:rPr>
          <w:rFonts w:ascii="Arial" w:hAnsi="Arial" w:cs="Arial"/>
          <w:sz w:val="24"/>
          <w:szCs w:val="24"/>
        </w:rPr>
        <w:t>Pa</w:t>
      </w:r>
      <w:r w:rsidR="00E73A03" w:rsidRPr="00E85414">
        <w:rPr>
          <w:rFonts w:ascii="Arial" w:hAnsi="Arial" w:cs="Arial"/>
          <w:sz w:val="24"/>
          <w:szCs w:val="24"/>
        </w:rPr>
        <w:t>id leave is a core part of a health and economic security system that supports work, independence, financial stability, and opportunity for people with disabilities and their families, especially in low- to middle-income working</w:t>
      </w:r>
      <w:r w:rsidR="009E3A56" w:rsidRPr="00E85414">
        <w:rPr>
          <w:rFonts w:ascii="Arial" w:hAnsi="Arial" w:cs="Arial"/>
          <w:sz w:val="24"/>
          <w:szCs w:val="24"/>
        </w:rPr>
        <w:t xml:space="preserve"> </w:t>
      </w:r>
      <w:r w:rsidR="00E73A03" w:rsidRPr="00E85414">
        <w:rPr>
          <w:rFonts w:ascii="Arial" w:hAnsi="Arial" w:cs="Arial"/>
          <w:sz w:val="24"/>
          <w:szCs w:val="24"/>
        </w:rPr>
        <w:t>households. Individuals with disabilities and their families commonly experience ongoing tensions between demands on household finances, health and well-being, and work. To be sure, paid sick days, fair scheduling, workplace accommodations, civil rights enforcement, and other strategies are needed to achieve these goals.</w:t>
      </w:r>
      <w:r w:rsidRPr="00E85414">
        <w:rPr>
          <w:rFonts w:ascii="Arial" w:hAnsi="Arial" w:cs="Arial"/>
          <w:sz w:val="24"/>
          <w:szCs w:val="24"/>
        </w:rPr>
        <w:t xml:space="preserve"> </w:t>
      </w:r>
      <w:r w:rsidR="00E73A03" w:rsidRPr="00E85414">
        <w:rPr>
          <w:rFonts w:ascii="Arial" w:hAnsi="Arial" w:cs="Arial"/>
          <w:sz w:val="24"/>
          <w:szCs w:val="24"/>
        </w:rPr>
        <w:t>However, PFML is an essential but underutilized policy tool that can support employment and help mitigate some of the demands—both long- and short-term— that workers with disabilities and their families may encounter. A recent report by The Leadership Conference Education Fund interviewed low-wage workers and found that many fear that “staying home when they or a loved one are sick or in need will mean not only the loss of a day’s pay but also the possible loss of their job.”</w:t>
      </w:r>
      <w:r w:rsidRPr="00E85414">
        <w:rPr>
          <w:rStyle w:val="EndnoteReference"/>
          <w:rFonts w:ascii="Arial" w:hAnsi="Arial" w:cs="Arial"/>
          <w:sz w:val="24"/>
          <w:szCs w:val="24"/>
        </w:rPr>
        <w:endnoteReference w:id="71"/>
      </w:r>
      <w:r w:rsidR="00E73A03" w:rsidRPr="00E85414">
        <w:rPr>
          <w:rFonts w:ascii="Arial" w:hAnsi="Arial" w:cs="Arial"/>
          <w:position w:val="7"/>
          <w:sz w:val="24"/>
          <w:szCs w:val="24"/>
        </w:rPr>
        <w:t xml:space="preserve"> </w:t>
      </w:r>
      <w:r w:rsidR="00E73A03" w:rsidRPr="00E85414">
        <w:rPr>
          <w:rFonts w:ascii="Arial" w:hAnsi="Arial" w:cs="Arial"/>
          <w:sz w:val="24"/>
          <w:szCs w:val="24"/>
        </w:rPr>
        <w:t>When workers have access to paid family and medical leave, their options for taking care of themselves and their families expand. Below, some of the key benefits of PFML for people with disabilities and their families are profile</w:t>
      </w:r>
      <w:r w:rsidR="00011199" w:rsidRPr="00E85414">
        <w:rPr>
          <w:rFonts w:ascii="Arial" w:hAnsi="Arial" w:cs="Arial"/>
          <w:sz w:val="24"/>
          <w:szCs w:val="24"/>
        </w:rPr>
        <w:t>d.</w:t>
      </w:r>
    </w:p>
    <w:p w14:paraId="565EFF4A" w14:textId="3BF671D5" w:rsidR="005C37C7" w:rsidRPr="00614AF0" w:rsidRDefault="005C37C7" w:rsidP="005C37C7">
      <w:pPr>
        <w:spacing w:before="179" w:line="360" w:lineRule="auto"/>
        <w:rPr>
          <w:rFonts w:ascii="Arial" w:hAnsi="Arial" w:cs="Arial"/>
          <w:sz w:val="24"/>
          <w:szCs w:val="24"/>
        </w:rPr>
      </w:pPr>
      <w:r w:rsidRPr="00E85414">
        <w:rPr>
          <w:rFonts w:ascii="Arial" w:hAnsi="Arial" w:cs="Arial"/>
          <w:sz w:val="24"/>
          <w:szCs w:val="24"/>
        </w:rPr>
        <w:t>[</w:t>
      </w:r>
      <w:r>
        <w:rPr>
          <w:rFonts w:ascii="Arial" w:hAnsi="Arial" w:cs="Arial"/>
          <w:sz w:val="24"/>
          <w:szCs w:val="24"/>
        </w:rPr>
        <w:t>Start</w:t>
      </w:r>
      <w:r w:rsidRPr="00E85414">
        <w:rPr>
          <w:rFonts w:ascii="Arial" w:hAnsi="Arial" w:cs="Arial"/>
          <w:sz w:val="24"/>
          <w:szCs w:val="24"/>
        </w:rPr>
        <w:t xml:space="preserve"> of </w:t>
      </w:r>
      <w:r w:rsidR="007C34BD">
        <w:rPr>
          <w:rFonts w:ascii="Arial" w:hAnsi="Arial" w:cs="Arial"/>
          <w:sz w:val="24"/>
          <w:szCs w:val="24"/>
        </w:rPr>
        <w:t>Text Box 2</w:t>
      </w:r>
      <w:r w:rsidRPr="00E85414">
        <w:rPr>
          <w:rFonts w:ascii="Arial" w:hAnsi="Arial" w:cs="Arial"/>
          <w:sz w:val="24"/>
          <w:szCs w:val="24"/>
        </w:rPr>
        <w:t>]</w:t>
      </w:r>
      <w:r w:rsidRPr="00614AF0">
        <w:rPr>
          <w:rFonts w:ascii="Arial" w:hAnsi="Arial" w:cs="Arial"/>
          <w:sz w:val="24"/>
          <w:szCs w:val="24"/>
        </w:rPr>
        <w:t xml:space="preserve"> </w:t>
      </w:r>
    </w:p>
    <w:p w14:paraId="40B939F0" w14:textId="099AF482" w:rsidR="00461EB1" w:rsidRDefault="00E73A03" w:rsidP="00862849">
      <w:pPr>
        <w:pStyle w:val="Heading5"/>
        <w:spacing w:before="240" w:line="360" w:lineRule="auto"/>
        <w:ind w:left="0" w:right="0"/>
        <w:rPr>
          <w:rFonts w:ascii="Arial" w:hAnsi="Arial" w:cs="Arial"/>
          <w:sz w:val="24"/>
          <w:szCs w:val="24"/>
        </w:rPr>
      </w:pPr>
      <w:r w:rsidRPr="00614AF0">
        <w:rPr>
          <w:rFonts w:ascii="Arial" w:hAnsi="Arial" w:cs="Arial"/>
          <w:sz w:val="24"/>
          <w:szCs w:val="24"/>
        </w:rPr>
        <w:t>WHAT IS PAID LEAVE?</w:t>
      </w:r>
      <w:r w:rsidR="002624EB" w:rsidRPr="00614AF0">
        <w:rPr>
          <w:rFonts w:ascii="Arial" w:hAnsi="Arial" w:cs="Arial"/>
          <w:sz w:val="24"/>
          <w:szCs w:val="24"/>
        </w:rPr>
        <w:t xml:space="preserve"> </w:t>
      </w:r>
    </w:p>
    <w:p w14:paraId="00B8589C" w14:textId="51D0ABDF" w:rsidR="002624EB" w:rsidRPr="00E85414" w:rsidRDefault="002624EB" w:rsidP="00862849">
      <w:pPr>
        <w:spacing w:before="184" w:line="360" w:lineRule="auto"/>
        <w:rPr>
          <w:rFonts w:ascii="Arial" w:hAnsi="Arial" w:cs="Arial"/>
          <w:sz w:val="24"/>
          <w:szCs w:val="24"/>
        </w:rPr>
      </w:pPr>
      <w:r w:rsidRPr="00E85414">
        <w:rPr>
          <w:rFonts w:ascii="Arial" w:hAnsi="Arial" w:cs="Arial"/>
          <w:sz w:val="24"/>
          <w:szCs w:val="24"/>
        </w:rPr>
        <w:t>Paid family and medical leave (PFML) refers to the ability of workers to receive partial or full compensation for short- to long-term periods while providing or receiving care or rest for one’s own or a family member’s serious and/or chronic health condition, or caring for a newborn or newly adopted child. Generally PFML is categorized into three kinds: personal, parental, or family. Recognizing that what is meant by “paid family” versus “parental” leave can overlap, this brief focuses less on those distinctions and instead characterizes leave in terms of its relationship to the worker—e.g., whether the leave is for one’s own or a family member’s needs.</w:t>
      </w:r>
      <w:r w:rsidR="005550BE" w:rsidRPr="00E85414">
        <w:rPr>
          <w:rStyle w:val="EndnoteReference"/>
          <w:rFonts w:ascii="Arial" w:hAnsi="Arial" w:cs="Arial"/>
          <w:sz w:val="24"/>
          <w:szCs w:val="24"/>
        </w:rPr>
        <w:endnoteReference w:id="72"/>
      </w:r>
    </w:p>
    <w:p w14:paraId="3B2C173D" w14:textId="77777777" w:rsidR="002624EB" w:rsidRPr="00E85414" w:rsidRDefault="002624EB" w:rsidP="00862849">
      <w:pPr>
        <w:tabs>
          <w:tab w:val="left" w:pos="9360"/>
        </w:tabs>
        <w:spacing w:before="179" w:line="360" w:lineRule="auto"/>
        <w:rPr>
          <w:rFonts w:ascii="Arial" w:hAnsi="Arial" w:cs="Arial"/>
          <w:sz w:val="24"/>
          <w:szCs w:val="24"/>
        </w:rPr>
      </w:pPr>
      <w:r w:rsidRPr="00E85414">
        <w:rPr>
          <w:rFonts w:ascii="Arial" w:hAnsi="Arial" w:cs="Arial"/>
          <w:sz w:val="24"/>
          <w:szCs w:val="24"/>
        </w:rPr>
        <w:t xml:space="preserve">Paid family and medical leave typically—but not always—includes job protection, and </w:t>
      </w:r>
      <w:r w:rsidRPr="00E85414">
        <w:rPr>
          <w:rFonts w:ascii="Arial" w:hAnsi="Arial" w:cs="Arial"/>
          <w:sz w:val="24"/>
          <w:szCs w:val="24"/>
        </w:rPr>
        <w:lastRenderedPageBreak/>
        <w:t>can also include a guarantee that employer-sponsored health coverage will continue during leave and that seniority will be maintained upon return to work. Paid leave can be</w:t>
      </w:r>
      <w:r w:rsidRPr="00BE0D2F">
        <w:rPr>
          <w:rFonts w:ascii="Montserrat" w:hAnsi="Montserrat" w:cs="Arial"/>
          <w:sz w:val="24"/>
          <w:szCs w:val="24"/>
        </w:rPr>
        <w:t xml:space="preserve"> </w:t>
      </w:r>
      <w:r w:rsidRPr="00E85414">
        <w:rPr>
          <w:rFonts w:ascii="Arial" w:hAnsi="Arial" w:cs="Arial"/>
          <w:sz w:val="24"/>
          <w:szCs w:val="24"/>
        </w:rPr>
        <w:t>financed and provided by employers, employees, or some combination of the two. It generally can be used at least somewhat intermittently—for hours or days—rather than all at once or solely in blocks of weeks or months.</w:t>
      </w:r>
    </w:p>
    <w:p w14:paraId="30ADD0CE" w14:textId="61D7253E" w:rsidR="007577EA" w:rsidRPr="00E85414" w:rsidRDefault="002624EB" w:rsidP="00862849">
      <w:pPr>
        <w:spacing w:before="179" w:line="360" w:lineRule="auto"/>
        <w:rPr>
          <w:rFonts w:ascii="Arial" w:hAnsi="Arial" w:cs="Arial"/>
          <w:sz w:val="24"/>
          <w:szCs w:val="24"/>
        </w:rPr>
      </w:pPr>
      <w:r w:rsidRPr="00E85414">
        <w:rPr>
          <w:rFonts w:ascii="Arial" w:hAnsi="Arial" w:cs="Arial"/>
          <w:sz w:val="24"/>
          <w:szCs w:val="24"/>
        </w:rPr>
        <w:t>Paid leave is generally distinct from but related to a number of other policies that provide pay for time away from work for a compelling reason. For example, paid sick days, which are financed and provided by employers—sometimes due to a government mandate—and are measured in days and often require limited</w:t>
      </w:r>
      <w:r w:rsidR="006B7946" w:rsidRPr="00E85414">
        <w:rPr>
          <w:rFonts w:ascii="Arial" w:hAnsi="Arial" w:cs="Arial"/>
          <w:sz w:val="24"/>
          <w:szCs w:val="24"/>
        </w:rPr>
        <w:t xml:space="preserve"> </w:t>
      </w:r>
      <w:r w:rsidRPr="00E85414">
        <w:rPr>
          <w:rFonts w:ascii="Arial" w:hAnsi="Arial" w:cs="Arial"/>
          <w:sz w:val="24"/>
          <w:szCs w:val="24"/>
        </w:rPr>
        <w:t>documentation of medical conditions. Paid leave is typically measured in weeks or months, specifies qualifying events, and often requires more extensive medical or other documentation. Paid time off (PTO) provides employees time off for a variety of reasons (i.e. vacation, illness, or personal), but typically does not add up to several weeks or months. PTO is may be combined with paid or unpaid leave for those who have access to these options and require longer periods away from work. Some governments and employers provide short-term or long-term disability insurance, which can be similar or identical to paid medical leave, but do not offer parental leave for births (mothers giving birth are typically covered, but new parents not giving birth are not). In some cases, long-term disability insurance may offer lengthier periods</w:t>
      </w:r>
      <w:r w:rsidR="006B7946" w:rsidRPr="00E85414">
        <w:rPr>
          <w:rFonts w:ascii="Arial" w:hAnsi="Arial" w:cs="Arial"/>
          <w:sz w:val="24"/>
          <w:szCs w:val="24"/>
        </w:rPr>
        <w:t xml:space="preserve"> </w:t>
      </w:r>
      <w:r w:rsidRPr="00E85414">
        <w:rPr>
          <w:rFonts w:ascii="Arial" w:hAnsi="Arial" w:cs="Arial"/>
          <w:sz w:val="24"/>
          <w:szCs w:val="24"/>
        </w:rPr>
        <w:t>of pay when one is unable to work than paid leave. Finally, temporary caregiver insurance may offer parental leave and leave for caring for a family member who is ill.</w:t>
      </w:r>
    </w:p>
    <w:p w14:paraId="5E49A088" w14:textId="6A677F69" w:rsidR="005C628A" w:rsidRPr="00E85414" w:rsidRDefault="005C628A" w:rsidP="00862849">
      <w:pPr>
        <w:spacing w:before="179" w:line="360" w:lineRule="auto"/>
        <w:rPr>
          <w:rFonts w:ascii="Arial" w:hAnsi="Arial" w:cs="Arial"/>
          <w:sz w:val="24"/>
          <w:szCs w:val="24"/>
        </w:rPr>
      </w:pPr>
      <w:r w:rsidRPr="00E85414">
        <w:rPr>
          <w:rFonts w:ascii="Arial" w:hAnsi="Arial" w:cs="Arial"/>
          <w:sz w:val="24"/>
          <w:szCs w:val="24"/>
        </w:rPr>
        <w:t xml:space="preserve">[End of </w:t>
      </w:r>
      <w:r w:rsidR="007C34BD">
        <w:rPr>
          <w:rFonts w:ascii="Arial" w:hAnsi="Arial" w:cs="Arial"/>
          <w:sz w:val="24"/>
          <w:szCs w:val="24"/>
        </w:rPr>
        <w:t>Text Box 2</w:t>
      </w:r>
      <w:r w:rsidRPr="00E85414">
        <w:rPr>
          <w:rFonts w:ascii="Arial" w:hAnsi="Arial" w:cs="Arial"/>
          <w:sz w:val="24"/>
          <w:szCs w:val="24"/>
        </w:rPr>
        <w:t>]</w:t>
      </w:r>
    </w:p>
    <w:p w14:paraId="17304036" w14:textId="77777777" w:rsidR="007577EA" w:rsidRPr="00614AF0" w:rsidRDefault="00E73A03" w:rsidP="00862849">
      <w:pPr>
        <w:pStyle w:val="Style2"/>
        <w:spacing w:line="360" w:lineRule="auto"/>
        <w:rPr>
          <w:rFonts w:ascii="Arial" w:hAnsi="Arial"/>
          <w:color w:val="auto"/>
        </w:rPr>
      </w:pPr>
      <w:bookmarkStart w:id="14" w:name="_Toc492502268"/>
      <w:r w:rsidRPr="00614AF0">
        <w:rPr>
          <w:rFonts w:ascii="Arial" w:hAnsi="Arial"/>
          <w:color w:val="auto"/>
        </w:rPr>
        <w:t>Paid Leave Boosts Economic Security and Opportunity for People with Disabilities and their Families</w:t>
      </w:r>
      <w:bookmarkEnd w:id="14"/>
      <w:r w:rsidRPr="00614AF0">
        <w:rPr>
          <w:rFonts w:ascii="Arial" w:hAnsi="Arial"/>
          <w:color w:val="auto"/>
        </w:rPr>
        <w:tab/>
      </w:r>
    </w:p>
    <w:p w14:paraId="2E32CA0D" w14:textId="6CA1B82D" w:rsidR="002D7390" w:rsidRPr="00E85414" w:rsidRDefault="00E73A03" w:rsidP="00862849">
      <w:pPr>
        <w:spacing w:before="204" w:line="360" w:lineRule="auto"/>
        <w:rPr>
          <w:rFonts w:ascii="Arial" w:hAnsi="Arial" w:cs="Arial"/>
          <w:sz w:val="24"/>
          <w:szCs w:val="24"/>
        </w:rPr>
      </w:pPr>
      <w:r w:rsidRPr="00E85414">
        <w:rPr>
          <w:rFonts w:ascii="Arial" w:hAnsi="Arial" w:cs="Arial"/>
          <w:sz w:val="24"/>
          <w:szCs w:val="24"/>
        </w:rPr>
        <w:t xml:space="preserve">Because households that include individuals with disabilities often have low to moderate incomes, any time off taken by a working adult could result in severe economic consequences— and for many, the impact of job loss could be financially devastating. When workers have access to job-protected paid leave, they and their families can avoid some of the pitfalls often associated with taking time off work, including lost </w:t>
      </w:r>
      <w:r w:rsidRPr="00E85414">
        <w:rPr>
          <w:rFonts w:ascii="Arial" w:hAnsi="Arial" w:cs="Arial"/>
          <w:sz w:val="24"/>
          <w:szCs w:val="24"/>
        </w:rPr>
        <w:lastRenderedPageBreak/>
        <w:t>income and potential depressed wages in the future.</w:t>
      </w:r>
      <w:r w:rsidR="005550BE" w:rsidRPr="00E85414">
        <w:rPr>
          <w:rStyle w:val="EndnoteReference"/>
          <w:rFonts w:ascii="Arial" w:hAnsi="Arial" w:cs="Arial"/>
          <w:sz w:val="24"/>
          <w:szCs w:val="24"/>
        </w:rPr>
        <w:endnoteReference w:id="73"/>
      </w:r>
      <w:r w:rsidRPr="00E85414">
        <w:rPr>
          <w:rFonts w:ascii="Arial" w:hAnsi="Arial" w:cs="Arial"/>
          <w:position w:val="6"/>
          <w:sz w:val="24"/>
          <w:szCs w:val="24"/>
        </w:rPr>
        <w:t xml:space="preserve"> </w:t>
      </w:r>
      <w:r w:rsidRPr="00E85414">
        <w:rPr>
          <w:rFonts w:ascii="Arial" w:hAnsi="Arial" w:cs="Arial"/>
          <w:sz w:val="24"/>
          <w:szCs w:val="24"/>
        </w:rPr>
        <w:t>PFML that replaces a sufficient percentage of wages may also enable workers to take time off rather than being forced to switch to part-time work or to a lower-paying job.</w:t>
      </w:r>
      <w:r w:rsidRPr="00BE0D2F">
        <w:rPr>
          <w:rFonts w:ascii="Montserrat" w:hAnsi="Montserrat" w:cs="Arial"/>
          <w:sz w:val="24"/>
          <w:szCs w:val="24"/>
        </w:rPr>
        <w:t xml:space="preserve"> </w:t>
      </w:r>
      <w:r w:rsidR="00E85414">
        <w:rPr>
          <w:rFonts w:ascii="Arial" w:hAnsi="Arial" w:cs="Arial"/>
          <w:sz w:val="24"/>
          <w:szCs w:val="24"/>
        </w:rPr>
        <w:t>Part-</w:t>
      </w:r>
      <w:r w:rsidRPr="00E85414">
        <w:rPr>
          <w:rFonts w:ascii="Arial" w:hAnsi="Arial" w:cs="Arial"/>
          <w:sz w:val="24"/>
          <w:szCs w:val="24"/>
        </w:rPr>
        <w:t>time work on average comes with less pay, fewer employer-provided benefits, and often less opportunity for career advancement.</w:t>
      </w:r>
      <w:r w:rsidR="005550BE" w:rsidRPr="00E85414">
        <w:rPr>
          <w:rStyle w:val="EndnoteReference"/>
          <w:rFonts w:ascii="Arial" w:hAnsi="Arial" w:cs="Arial"/>
          <w:sz w:val="24"/>
          <w:szCs w:val="24"/>
        </w:rPr>
        <w:endnoteReference w:id="74"/>
      </w:r>
    </w:p>
    <w:p w14:paraId="406E1D6E" w14:textId="3FA9098E" w:rsidR="00000D54" w:rsidRPr="00E85414" w:rsidRDefault="00E73A03" w:rsidP="00862849">
      <w:pPr>
        <w:spacing w:before="111" w:line="360" w:lineRule="auto"/>
        <w:ind w:right="-10"/>
        <w:rPr>
          <w:rFonts w:ascii="Arial" w:hAnsi="Arial" w:cs="Arial"/>
          <w:sz w:val="24"/>
          <w:szCs w:val="24"/>
        </w:rPr>
      </w:pPr>
      <w:r w:rsidRPr="00E85414">
        <w:rPr>
          <w:rFonts w:ascii="Arial" w:hAnsi="Arial" w:cs="Arial"/>
          <w:sz w:val="24"/>
          <w:szCs w:val="24"/>
        </w:rPr>
        <w:t xml:space="preserve">Given the labor force barriers and outcomes described above, it is not surprising </w:t>
      </w:r>
      <w:r w:rsidR="00000D54" w:rsidRPr="00E85414">
        <w:rPr>
          <w:rFonts w:ascii="Arial" w:hAnsi="Arial" w:cs="Arial"/>
          <w:sz w:val="24"/>
          <w:szCs w:val="24"/>
        </w:rPr>
        <w:t>that people with disabilities in the U.S. and their families often experience significantly greater economic and material hardship.</w:t>
      </w:r>
      <w:r w:rsidR="00066774" w:rsidRPr="00E85414">
        <w:rPr>
          <w:rStyle w:val="EndnoteReference"/>
          <w:rFonts w:ascii="Arial" w:hAnsi="Arial" w:cs="Arial"/>
          <w:sz w:val="24"/>
          <w:szCs w:val="24"/>
        </w:rPr>
        <w:endnoteReference w:id="75"/>
      </w:r>
      <w:r w:rsidR="00066774" w:rsidRPr="00E85414">
        <w:rPr>
          <w:rFonts w:ascii="Arial" w:hAnsi="Arial" w:cs="Arial"/>
          <w:sz w:val="24"/>
          <w:szCs w:val="24"/>
          <w:vertAlign w:val="superscript"/>
        </w:rPr>
        <w:t>,</w:t>
      </w:r>
      <w:r w:rsidR="00066774" w:rsidRPr="00E85414">
        <w:rPr>
          <w:rStyle w:val="EndnoteReference"/>
          <w:rFonts w:ascii="Arial" w:hAnsi="Arial" w:cs="Arial"/>
          <w:sz w:val="24"/>
          <w:szCs w:val="24"/>
        </w:rPr>
        <w:endnoteReference w:id="76"/>
      </w:r>
      <w:r w:rsidR="00851C85" w:rsidRPr="00E85414">
        <w:rPr>
          <w:rFonts w:ascii="Arial" w:hAnsi="Arial" w:cs="Arial"/>
          <w:sz w:val="24"/>
          <w:szCs w:val="24"/>
        </w:rPr>
        <w:t xml:space="preserve"> </w:t>
      </w:r>
      <w:r w:rsidR="00000D54" w:rsidRPr="00E85414">
        <w:rPr>
          <w:rFonts w:ascii="Arial" w:hAnsi="Arial" w:cs="Arial"/>
          <w:sz w:val="24"/>
          <w:szCs w:val="24"/>
        </w:rPr>
        <w:t>One study estimates that a decade after the onset of a chronic and severe disability, a person on average experiences a 76 percent decline in earnings, a 28 percent decline in after-tax income, a 25 percent decline in food and hosing consumption, and a 18 percent decline in food consumption.</w:t>
      </w:r>
      <w:r w:rsidR="00F038FB" w:rsidRPr="00E85414">
        <w:rPr>
          <w:rStyle w:val="EndnoteReference"/>
          <w:rFonts w:ascii="Arial" w:hAnsi="Arial" w:cs="Arial"/>
          <w:sz w:val="24"/>
          <w:szCs w:val="24"/>
        </w:rPr>
        <w:endnoteReference w:id="77"/>
      </w:r>
    </w:p>
    <w:p w14:paraId="6C5E842D" w14:textId="0D80CE69" w:rsidR="007577EA" w:rsidRPr="00E85414" w:rsidRDefault="00000D54" w:rsidP="00862849">
      <w:pPr>
        <w:spacing w:beforeLines="111" w:before="266" w:line="360" w:lineRule="auto"/>
        <w:ind w:right="70"/>
        <w:rPr>
          <w:rFonts w:ascii="Arial" w:hAnsi="Arial" w:cs="Arial"/>
          <w:sz w:val="24"/>
          <w:szCs w:val="24"/>
        </w:rPr>
      </w:pPr>
      <w:r w:rsidRPr="00E85414">
        <w:rPr>
          <w:rFonts w:ascii="Arial" w:hAnsi="Arial" w:cs="Arial"/>
          <w:sz w:val="24"/>
          <w:szCs w:val="24"/>
        </w:rPr>
        <w:t>Due to lower-than-average income, savings, and wealth, people with disabilities and their families also often face greater financial insecurity. Only 1 in 10 people with disabilities are confident that they could come up with $2,000 for an unexpected need (compared to 1 in 3 people with no disability) and 4 in 5 lack any sort of rainy day fund (compared to just over half of people with no disability).</w:t>
      </w:r>
      <w:r w:rsidR="00F038FB" w:rsidRPr="00E85414">
        <w:rPr>
          <w:rStyle w:val="EndnoteReference"/>
          <w:rFonts w:ascii="Arial" w:hAnsi="Arial" w:cs="Arial"/>
          <w:sz w:val="24"/>
          <w:szCs w:val="24"/>
        </w:rPr>
        <w:endnoteReference w:id="78"/>
      </w:r>
      <w:r w:rsidR="009569B8">
        <w:rPr>
          <w:rFonts w:ascii="Arial" w:hAnsi="Arial" w:cs="Arial"/>
          <w:sz w:val="24"/>
          <w:szCs w:val="24"/>
        </w:rPr>
        <w:t xml:space="preserve"> </w:t>
      </w:r>
      <w:r w:rsidRPr="00E85414">
        <w:rPr>
          <w:rFonts w:ascii="Arial" w:hAnsi="Arial" w:cs="Arial"/>
          <w:sz w:val="24"/>
          <w:szCs w:val="24"/>
        </w:rPr>
        <w:t>People with disabilities and their families also often pay higher than average out-of- pocket medical costs and may face added disability- related costs, such as for accessible transportation, adaptive equipment, home modifications, or medically- prescribed diets.</w:t>
      </w:r>
      <w:r w:rsidR="00F038FB" w:rsidRPr="00E85414">
        <w:rPr>
          <w:rStyle w:val="EndnoteReference"/>
          <w:rFonts w:ascii="Arial" w:hAnsi="Arial" w:cs="Arial"/>
          <w:sz w:val="24"/>
          <w:szCs w:val="24"/>
        </w:rPr>
        <w:endnoteReference w:id="79"/>
      </w:r>
      <w:r w:rsidRPr="00E85414">
        <w:rPr>
          <w:rFonts w:ascii="Arial" w:hAnsi="Arial" w:cs="Arial"/>
          <w:position w:val="6"/>
          <w:sz w:val="24"/>
          <w:szCs w:val="24"/>
        </w:rPr>
        <w:t xml:space="preserve"> </w:t>
      </w:r>
      <w:r w:rsidRPr="00E85414">
        <w:rPr>
          <w:rFonts w:ascii="Arial" w:hAnsi="Arial" w:cs="Arial"/>
          <w:sz w:val="24"/>
          <w:szCs w:val="24"/>
        </w:rPr>
        <w:t>Compared to people without disabilities, adults with disabilities are twice as likely to say that it is “very difficult” to cover their monthly expenses (31 percent versus 15 percent) and half as likely to say that it is “not at all difficult” (20 percent versus 4</w:t>
      </w:r>
      <w:r w:rsidR="00C56ADF" w:rsidRPr="00E85414">
        <w:rPr>
          <w:rFonts w:ascii="Arial" w:hAnsi="Arial" w:cs="Arial"/>
          <w:sz w:val="24"/>
          <w:szCs w:val="24"/>
        </w:rPr>
        <w:t xml:space="preserve">1 </w:t>
      </w:r>
      <w:r w:rsidR="00E73A03" w:rsidRPr="00E85414">
        <w:rPr>
          <w:rFonts w:ascii="Arial" w:hAnsi="Arial" w:cs="Arial"/>
          <w:sz w:val="24"/>
          <w:szCs w:val="24"/>
        </w:rPr>
        <w:t>percent).</w:t>
      </w:r>
      <w:r w:rsidR="00F038FB" w:rsidRPr="00E85414">
        <w:rPr>
          <w:rStyle w:val="EndnoteReference"/>
          <w:rFonts w:ascii="Arial" w:hAnsi="Arial" w:cs="Arial"/>
          <w:sz w:val="24"/>
          <w:szCs w:val="24"/>
        </w:rPr>
        <w:endnoteReference w:id="80"/>
      </w:r>
      <w:r w:rsidR="00E73A03" w:rsidRPr="00E85414">
        <w:rPr>
          <w:rFonts w:ascii="Arial" w:hAnsi="Arial" w:cs="Arial"/>
          <w:position w:val="6"/>
          <w:sz w:val="24"/>
          <w:szCs w:val="24"/>
        </w:rPr>
        <w:t xml:space="preserve"> </w:t>
      </w:r>
      <w:r w:rsidR="00E73A03" w:rsidRPr="00E85414">
        <w:rPr>
          <w:rFonts w:ascii="Arial" w:hAnsi="Arial" w:cs="Arial"/>
          <w:sz w:val="24"/>
          <w:szCs w:val="24"/>
        </w:rPr>
        <w:t>Twenty-two percent of families raising a child with special health care needs report that the child’</w:t>
      </w:r>
      <w:r w:rsidRPr="00E85414">
        <w:rPr>
          <w:rFonts w:ascii="Arial" w:hAnsi="Arial" w:cs="Arial"/>
          <w:sz w:val="24"/>
          <w:szCs w:val="24"/>
        </w:rPr>
        <w:t>s</w:t>
      </w:r>
      <w:r w:rsidR="00C56ADF" w:rsidRPr="00E85414">
        <w:rPr>
          <w:rFonts w:ascii="Arial" w:hAnsi="Arial" w:cs="Arial"/>
          <w:sz w:val="24"/>
          <w:szCs w:val="24"/>
        </w:rPr>
        <w:t xml:space="preserve"> </w:t>
      </w:r>
      <w:r w:rsidR="00E73A03" w:rsidRPr="00E85414">
        <w:rPr>
          <w:rFonts w:ascii="Arial" w:hAnsi="Arial" w:cs="Arial"/>
          <w:sz w:val="24"/>
          <w:szCs w:val="24"/>
        </w:rPr>
        <w:t>health conditions have led to family financial problems.</w:t>
      </w:r>
      <w:r w:rsidR="00147ECC" w:rsidRPr="00E85414">
        <w:rPr>
          <w:rStyle w:val="EndnoteReference"/>
          <w:rFonts w:ascii="Arial" w:hAnsi="Arial" w:cs="Arial"/>
          <w:sz w:val="24"/>
          <w:szCs w:val="24"/>
        </w:rPr>
        <w:endnoteReference w:id="81"/>
      </w:r>
    </w:p>
    <w:p w14:paraId="46BE657E" w14:textId="3A974FBF" w:rsidR="007577EA" w:rsidRPr="00E85414" w:rsidRDefault="00E73A03" w:rsidP="00862849">
      <w:pPr>
        <w:spacing w:beforeLines="111" w:before="266" w:line="360" w:lineRule="auto"/>
        <w:rPr>
          <w:rFonts w:ascii="Arial" w:hAnsi="Arial" w:cs="Arial"/>
          <w:sz w:val="24"/>
          <w:szCs w:val="24"/>
        </w:rPr>
      </w:pPr>
      <w:r w:rsidRPr="00E85414">
        <w:rPr>
          <w:rFonts w:ascii="Arial" w:hAnsi="Arial" w:cs="Arial"/>
          <w:sz w:val="24"/>
          <w:szCs w:val="24"/>
        </w:rPr>
        <w:t>The combination of lower incomes and higher costs can threaten basic living standards. Families with a child with a disability are more likely to report that it has been very hard to get by on the family’s income</w:t>
      </w:r>
      <w:r w:rsidR="00245409" w:rsidRPr="00E85414">
        <w:rPr>
          <w:rFonts w:ascii="Arial" w:hAnsi="Arial" w:cs="Arial"/>
          <w:sz w:val="24"/>
          <w:szCs w:val="24"/>
        </w:rPr>
        <w:t xml:space="preserve"> </w:t>
      </w:r>
      <w:r w:rsidRPr="00E85414">
        <w:rPr>
          <w:rFonts w:ascii="Arial" w:hAnsi="Arial" w:cs="Arial"/>
          <w:sz w:val="24"/>
          <w:szCs w:val="24"/>
        </w:rPr>
        <w:t>and cover “the basics like food or housing.”</w:t>
      </w:r>
      <w:r w:rsidR="00021D3B" w:rsidRPr="00E85414">
        <w:rPr>
          <w:rStyle w:val="EndnoteReference"/>
          <w:rFonts w:ascii="Arial" w:hAnsi="Arial" w:cs="Arial"/>
          <w:sz w:val="24"/>
          <w:szCs w:val="24"/>
        </w:rPr>
        <w:endnoteReference w:id="82"/>
      </w:r>
      <w:r w:rsidRPr="00E85414">
        <w:rPr>
          <w:rFonts w:ascii="Arial" w:hAnsi="Arial" w:cs="Arial"/>
          <w:position w:val="6"/>
          <w:sz w:val="24"/>
          <w:szCs w:val="24"/>
        </w:rPr>
        <w:t xml:space="preserve"> </w:t>
      </w:r>
      <w:r w:rsidRPr="00E85414">
        <w:rPr>
          <w:rFonts w:ascii="Arial" w:hAnsi="Arial" w:cs="Arial"/>
          <w:sz w:val="24"/>
          <w:szCs w:val="24"/>
        </w:rPr>
        <w:t xml:space="preserve">Thirteen percent of families whose children have “more complex health care needs” report that this happens “very often,” compared to 6 percent of families that do not include a minor </w:t>
      </w:r>
      <w:r w:rsidRPr="00E85414">
        <w:rPr>
          <w:rFonts w:ascii="Arial" w:hAnsi="Arial" w:cs="Arial"/>
          <w:sz w:val="24"/>
          <w:szCs w:val="24"/>
        </w:rPr>
        <w:lastRenderedPageBreak/>
        <w:t>child with special health care needs.</w:t>
      </w:r>
      <w:r w:rsidR="00021D3B" w:rsidRPr="00E85414">
        <w:rPr>
          <w:rStyle w:val="EndnoteReference"/>
          <w:rFonts w:ascii="Arial" w:hAnsi="Arial" w:cs="Arial"/>
          <w:sz w:val="24"/>
          <w:szCs w:val="24"/>
        </w:rPr>
        <w:endnoteReference w:id="83"/>
      </w:r>
    </w:p>
    <w:p w14:paraId="27BD5610" w14:textId="77777777" w:rsidR="00736F71" w:rsidRPr="00E85414" w:rsidRDefault="00E73A03" w:rsidP="00862849">
      <w:pPr>
        <w:tabs>
          <w:tab w:val="left" w:pos="9270"/>
        </w:tabs>
        <w:spacing w:before="180" w:line="360" w:lineRule="auto"/>
        <w:rPr>
          <w:rFonts w:ascii="Arial" w:hAnsi="Arial" w:cs="Arial"/>
          <w:sz w:val="24"/>
          <w:szCs w:val="24"/>
        </w:rPr>
      </w:pPr>
      <w:r w:rsidRPr="00E85414">
        <w:rPr>
          <w:rFonts w:ascii="Arial" w:hAnsi="Arial" w:cs="Arial"/>
          <w:sz w:val="24"/>
          <w:szCs w:val="24"/>
        </w:rPr>
        <w:t>As a result, PFML can play an important role in reducing poverty and mitigating the potential for discrimination and exclusion from the workforce.</w:t>
      </w:r>
      <w:r w:rsidR="00723B21" w:rsidRPr="00E85414">
        <w:rPr>
          <w:rStyle w:val="EndnoteReference"/>
          <w:rFonts w:ascii="Arial" w:hAnsi="Arial" w:cs="Arial"/>
          <w:sz w:val="24"/>
          <w:szCs w:val="24"/>
        </w:rPr>
        <w:endnoteReference w:id="84"/>
      </w:r>
      <w:r w:rsidR="00BF406C" w:rsidRPr="00E85414">
        <w:rPr>
          <w:rFonts w:ascii="Arial" w:hAnsi="Arial" w:cs="Arial"/>
          <w:sz w:val="24"/>
          <w:szCs w:val="24"/>
          <w:vertAlign w:val="superscript"/>
        </w:rPr>
        <w:t>,</w:t>
      </w:r>
      <w:r w:rsidR="005D2B55" w:rsidRPr="00E85414">
        <w:rPr>
          <w:rStyle w:val="EndnoteReference"/>
          <w:rFonts w:ascii="Arial" w:hAnsi="Arial" w:cs="Arial"/>
          <w:sz w:val="24"/>
          <w:szCs w:val="24"/>
        </w:rPr>
        <w:endnoteReference w:id="85"/>
      </w:r>
      <w:r w:rsidRPr="00E85414">
        <w:rPr>
          <w:rFonts w:ascii="Arial" w:hAnsi="Arial" w:cs="Arial"/>
          <w:sz w:val="24"/>
          <w:szCs w:val="24"/>
        </w:rPr>
        <w:t>As noted earlier, paid leave can reduce job separations and involuntary time out of the workforce. It allows families to plan, adjust</w:t>
      </w:r>
      <w:r w:rsidR="00245409" w:rsidRPr="00E85414">
        <w:rPr>
          <w:rFonts w:ascii="Arial" w:hAnsi="Arial" w:cs="Arial"/>
          <w:sz w:val="24"/>
          <w:szCs w:val="24"/>
        </w:rPr>
        <w:t xml:space="preserve"> </w:t>
      </w:r>
      <w:r w:rsidRPr="00E85414">
        <w:rPr>
          <w:rFonts w:ascii="Arial" w:hAnsi="Arial" w:cs="Arial"/>
          <w:sz w:val="24"/>
          <w:szCs w:val="24"/>
        </w:rPr>
        <w:t>their spending, and avoid premature depletion of savings.</w:t>
      </w:r>
      <w:r w:rsidR="00AE1D65" w:rsidRPr="00E85414">
        <w:rPr>
          <w:rStyle w:val="EndnoteReference"/>
          <w:rFonts w:ascii="Arial" w:hAnsi="Arial" w:cs="Arial"/>
          <w:sz w:val="24"/>
          <w:szCs w:val="24"/>
        </w:rPr>
        <w:endnoteReference w:id="86"/>
      </w:r>
      <w:r w:rsidRPr="00E85414">
        <w:rPr>
          <w:rFonts w:ascii="Arial" w:hAnsi="Arial" w:cs="Arial"/>
          <w:position w:val="6"/>
          <w:sz w:val="24"/>
          <w:szCs w:val="24"/>
        </w:rPr>
        <w:t xml:space="preserve"> </w:t>
      </w:r>
      <w:r w:rsidRPr="00E85414">
        <w:rPr>
          <w:rFonts w:ascii="Arial" w:hAnsi="Arial" w:cs="Arial"/>
          <w:sz w:val="24"/>
          <w:szCs w:val="24"/>
        </w:rPr>
        <w:t>It can also positively affect wages. Though this research is not focused on people with disabilities per se, Rutgers researchers found that women with children who took paid family leave for 30 or more days following a child’s birth were 54 percent more likely to report wage increases in the year following than women who took no leave.</w:t>
      </w:r>
      <w:r w:rsidR="00AE1D65" w:rsidRPr="00E85414">
        <w:rPr>
          <w:rStyle w:val="EndnoteReference"/>
          <w:rFonts w:ascii="Arial" w:hAnsi="Arial" w:cs="Arial"/>
          <w:sz w:val="24"/>
          <w:szCs w:val="24"/>
        </w:rPr>
        <w:endnoteReference w:id="87"/>
      </w:r>
    </w:p>
    <w:p w14:paraId="01A69F08" w14:textId="6D210B59" w:rsidR="007577EA" w:rsidRPr="00614AF0" w:rsidRDefault="00E73A03" w:rsidP="00862849">
      <w:pPr>
        <w:pStyle w:val="Style2"/>
        <w:spacing w:line="360" w:lineRule="auto"/>
        <w:rPr>
          <w:rFonts w:ascii="Arial" w:hAnsi="Arial"/>
          <w:color w:val="auto"/>
        </w:rPr>
      </w:pPr>
      <w:bookmarkStart w:id="15" w:name="_Toc492502269"/>
      <w:r w:rsidRPr="00614AF0">
        <w:rPr>
          <w:rFonts w:ascii="Arial" w:hAnsi="Arial"/>
          <w:color w:val="auto"/>
        </w:rPr>
        <w:t>Paid Leave Helps Workers with Disabilities Care for Themselves</w:t>
      </w:r>
      <w:bookmarkEnd w:id="15"/>
      <w:r w:rsidRPr="00614AF0">
        <w:rPr>
          <w:rFonts w:ascii="Arial" w:hAnsi="Arial"/>
          <w:color w:val="auto"/>
        </w:rPr>
        <w:tab/>
      </w:r>
    </w:p>
    <w:p w14:paraId="702FA050" w14:textId="7D1A9D2C" w:rsidR="007577EA" w:rsidRPr="00E85414" w:rsidRDefault="00E73A03" w:rsidP="00862849">
      <w:pPr>
        <w:tabs>
          <w:tab w:val="left" w:pos="9360"/>
        </w:tabs>
        <w:spacing w:before="204" w:line="360" w:lineRule="auto"/>
        <w:rPr>
          <w:rFonts w:ascii="Arial" w:hAnsi="Arial" w:cs="Arial"/>
          <w:sz w:val="24"/>
          <w:szCs w:val="24"/>
        </w:rPr>
      </w:pPr>
      <w:r w:rsidRPr="00E85414">
        <w:rPr>
          <w:rFonts w:ascii="Arial" w:hAnsi="Arial" w:cs="Arial"/>
          <w:sz w:val="24"/>
          <w:szCs w:val="24"/>
        </w:rPr>
        <w:t>Workers with disabilities take leave for the same reasons as all other workers. In the United States, addressing one’s own illness is the most common reason that workers take unpaid leave, making up 55 percent of all leave taken; other reasons include a new child (20 percent) and a family member’s health condition (18 percent).</w:t>
      </w:r>
      <w:r w:rsidR="00695BE7" w:rsidRPr="00E85414">
        <w:rPr>
          <w:rStyle w:val="EndnoteReference"/>
          <w:rFonts w:ascii="Arial" w:hAnsi="Arial" w:cs="Arial"/>
          <w:sz w:val="24"/>
          <w:szCs w:val="24"/>
        </w:rPr>
        <w:endnoteReference w:id="88"/>
      </w:r>
    </w:p>
    <w:p w14:paraId="6E2615EC" w14:textId="2FBC83D7" w:rsidR="007577EA" w:rsidRPr="00E85414" w:rsidRDefault="00E73A03" w:rsidP="00862849">
      <w:pPr>
        <w:spacing w:before="178" w:line="360" w:lineRule="auto"/>
        <w:rPr>
          <w:rFonts w:ascii="Arial" w:hAnsi="Arial" w:cs="Arial"/>
          <w:sz w:val="24"/>
          <w:szCs w:val="24"/>
        </w:rPr>
      </w:pPr>
      <w:r w:rsidRPr="00E85414">
        <w:rPr>
          <w:rFonts w:ascii="Arial" w:hAnsi="Arial" w:cs="Arial"/>
          <w:sz w:val="24"/>
          <w:szCs w:val="24"/>
        </w:rPr>
        <w:t>As described above, workers with disabilities are more likely to be employed in low-wage, part- time jobs. On average, such jobs provide fewer supports than higher-wage, full-time jobs if a worker experiences a serious medical condition or has family caregiving responsibilities. For example, access to leave of any type, whether paid or unpaid, is less common in low-wage and part-time jobs.</w:t>
      </w:r>
      <w:r w:rsidR="00695BE7" w:rsidRPr="00E85414">
        <w:rPr>
          <w:rStyle w:val="EndnoteReference"/>
          <w:rFonts w:ascii="Arial" w:hAnsi="Arial" w:cs="Arial"/>
          <w:sz w:val="24"/>
          <w:szCs w:val="24"/>
        </w:rPr>
        <w:endnoteReference w:id="89"/>
      </w:r>
      <w:r w:rsidRPr="00E85414">
        <w:rPr>
          <w:rFonts w:ascii="Arial" w:hAnsi="Arial" w:cs="Arial"/>
          <w:position w:val="6"/>
          <w:sz w:val="24"/>
          <w:szCs w:val="24"/>
        </w:rPr>
        <w:t xml:space="preserve"> </w:t>
      </w:r>
      <w:r w:rsidRPr="00E85414">
        <w:rPr>
          <w:rFonts w:ascii="Arial" w:hAnsi="Arial" w:cs="Arial"/>
          <w:sz w:val="24"/>
          <w:szCs w:val="24"/>
        </w:rPr>
        <w:t>In addition, only 28 percent of workers with disabilities report having “flexible schedules,” or jobs that allow flexible start and end times, working at home, and/or taking more breaks.</w:t>
      </w:r>
      <w:r w:rsidR="00695BE7" w:rsidRPr="00E85414">
        <w:rPr>
          <w:rStyle w:val="EndnoteReference"/>
          <w:rFonts w:ascii="Arial" w:hAnsi="Arial" w:cs="Arial"/>
          <w:sz w:val="24"/>
          <w:szCs w:val="24"/>
        </w:rPr>
        <w:endnoteReference w:id="90"/>
      </w:r>
      <w:r w:rsidRPr="00E85414">
        <w:rPr>
          <w:rFonts w:ascii="Arial" w:hAnsi="Arial" w:cs="Arial"/>
          <w:position w:val="6"/>
          <w:sz w:val="24"/>
          <w:szCs w:val="24"/>
        </w:rPr>
        <w:t xml:space="preserve"> </w:t>
      </w:r>
      <w:r w:rsidRPr="00E85414">
        <w:rPr>
          <w:rFonts w:ascii="Arial" w:hAnsi="Arial" w:cs="Arial"/>
          <w:sz w:val="24"/>
          <w:szCs w:val="24"/>
        </w:rPr>
        <w:t>Flexible schedules, along with other forms of workplace flexibility, can be an important strategy to help people with disabilities to obtain and maintain employment.</w:t>
      </w:r>
      <w:r w:rsidR="00695BE7" w:rsidRPr="00E85414">
        <w:rPr>
          <w:rStyle w:val="EndnoteReference"/>
          <w:rFonts w:ascii="Arial" w:hAnsi="Arial" w:cs="Arial"/>
          <w:sz w:val="24"/>
          <w:szCs w:val="24"/>
        </w:rPr>
        <w:endnoteReference w:id="91"/>
      </w:r>
    </w:p>
    <w:p w14:paraId="69E1BE02" w14:textId="0E5304F5" w:rsidR="007577EA" w:rsidRPr="00E85414" w:rsidRDefault="00E73A03" w:rsidP="00862849">
      <w:pPr>
        <w:spacing w:before="178" w:line="360" w:lineRule="auto"/>
        <w:rPr>
          <w:rFonts w:ascii="Arial" w:hAnsi="Arial" w:cs="Arial"/>
          <w:sz w:val="24"/>
          <w:szCs w:val="24"/>
        </w:rPr>
      </w:pPr>
      <w:r w:rsidRPr="00E85414">
        <w:rPr>
          <w:rFonts w:ascii="Arial" w:hAnsi="Arial" w:cs="Arial"/>
          <w:sz w:val="24"/>
          <w:szCs w:val="24"/>
        </w:rPr>
        <w:t xml:space="preserve">Paid leave increases opportunities for workers, including workers with disabilities, to take time off if they experience a serious medical condition without seeing a sharp drop in income or putting their job or employer-based health insurance at risk. This can include leave for both one- time and ongoing health needs. In a 2012 survey, 46 percent of workers who took leave for their own illness did so for a one-time illness, while 38 percent took leave to address ongoing health issues, or for injuries or illnesses that </w:t>
      </w:r>
      <w:r w:rsidRPr="00E85414">
        <w:rPr>
          <w:rFonts w:ascii="Arial" w:hAnsi="Arial" w:cs="Arial"/>
          <w:sz w:val="24"/>
          <w:szCs w:val="24"/>
        </w:rPr>
        <w:lastRenderedPageBreak/>
        <w:t>required routine medical care.</w:t>
      </w:r>
      <w:r w:rsidR="00581EF2" w:rsidRPr="00E85414">
        <w:rPr>
          <w:rStyle w:val="EndnoteReference"/>
          <w:rFonts w:ascii="Arial" w:hAnsi="Arial" w:cs="Arial"/>
          <w:sz w:val="24"/>
          <w:szCs w:val="24"/>
        </w:rPr>
        <w:endnoteReference w:id="92"/>
      </w:r>
      <w:r w:rsidRPr="00E85414">
        <w:rPr>
          <w:rFonts w:ascii="Arial" w:hAnsi="Arial" w:cs="Arial"/>
          <w:position w:val="6"/>
          <w:sz w:val="24"/>
          <w:szCs w:val="24"/>
        </w:rPr>
        <w:t xml:space="preserve"> </w:t>
      </w:r>
      <w:r w:rsidRPr="00E85414">
        <w:rPr>
          <w:rFonts w:ascii="Arial" w:hAnsi="Arial" w:cs="Arial"/>
          <w:sz w:val="24"/>
          <w:szCs w:val="24"/>
        </w:rPr>
        <w:t>Unsurprisingly, income stability, employment, and ongoing access to health insurance all have a well-documented association with positive health outcomes.</w:t>
      </w:r>
      <w:r w:rsidR="00E90B15" w:rsidRPr="00E85414">
        <w:rPr>
          <w:rStyle w:val="EndnoteReference"/>
          <w:rFonts w:ascii="Arial" w:hAnsi="Arial" w:cs="Arial"/>
          <w:sz w:val="24"/>
          <w:szCs w:val="24"/>
        </w:rPr>
        <w:endnoteReference w:id="93"/>
      </w:r>
      <w:r w:rsidR="004B78E0" w:rsidRPr="00D62099">
        <w:rPr>
          <w:rFonts w:ascii="Arial" w:hAnsi="Arial" w:cs="Arial"/>
          <w:sz w:val="24"/>
          <w:szCs w:val="24"/>
          <w:vertAlign w:val="superscript"/>
        </w:rPr>
        <w:t>,</w:t>
      </w:r>
      <w:r w:rsidR="00F8245E" w:rsidRPr="00E85414">
        <w:rPr>
          <w:rStyle w:val="EndnoteReference"/>
          <w:rFonts w:ascii="Arial" w:hAnsi="Arial" w:cs="Arial"/>
          <w:sz w:val="24"/>
          <w:szCs w:val="24"/>
        </w:rPr>
        <w:endnoteReference w:id="94"/>
      </w:r>
      <w:r w:rsidR="004B78E0" w:rsidRPr="00D62099">
        <w:rPr>
          <w:rFonts w:ascii="Arial" w:hAnsi="Arial" w:cs="Arial"/>
          <w:sz w:val="24"/>
          <w:szCs w:val="24"/>
          <w:vertAlign w:val="superscript"/>
        </w:rPr>
        <w:t>,</w:t>
      </w:r>
      <w:r w:rsidR="004B78E0" w:rsidRPr="00E85414">
        <w:rPr>
          <w:rStyle w:val="EndnoteReference"/>
          <w:rFonts w:ascii="Arial" w:hAnsi="Arial" w:cs="Arial"/>
          <w:sz w:val="24"/>
          <w:szCs w:val="24"/>
        </w:rPr>
        <w:endnoteReference w:id="95"/>
      </w:r>
      <w:r w:rsidRPr="00E85414">
        <w:rPr>
          <w:rFonts w:ascii="Arial" w:hAnsi="Arial" w:cs="Arial"/>
          <w:position w:val="6"/>
          <w:sz w:val="24"/>
          <w:szCs w:val="24"/>
        </w:rPr>
        <w:t xml:space="preserve"> </w:t>
      </w:r>
      <w:r w:rsidRPr="00E85414">
        <w:rPr>
          <w:rFonts w:ascii="Arial" w:hAnsi="Arial" w:cs="Arial"/>
          <w:sz w:val="24"/>
          <w:szCs w:val="24"/>
        </w:rPr>
        <w:t>In addition, paid leave can increase access to preventive care, such as going to doctor’s appointments, and lead to better overall health and well-being.</w:t>
      </w:r>
      <w:r w:rsidR="004B78E0" w:rsidRPr="00E85414">
        <w:rPr>
          <w:rStyle w:val="EndnoteReference"/>
          <w:rFonts w:ascii="Arial" w:hAnsi="Arial" w:cs="Arial"/>
          <w:sz w:val="24"/>
          <w:szCs w:val="24"/>
        </w:rPr>
        <w:endnoteReference w:id="96"/>
      </w:r>
    </w:p>
    <w:p w14:paraId="144336FC" w14:textId="62D1901D" w:rsidR="007577EA" w:rsidRPr="00614AF0" w:rsidRDefault="00E73A03" w:rsidP="00862849">
      <w:pPr>
        <w:pStyle w:val="Style2"/>
        <w:spacing w:line="360" w:lineRule="auto"/>
        <w:rPr>
          <w:rFonts w:ascii="Arial" w:hAnsi="Arial"/>
          <w:color w:val="auto"/>
        </w:rPr>
      </w:pPr>
      <w:bookmarkStart w:id="16" w:name="_Toc492502270"/>
      <w:r w:rsidRPr="00614AF0">
        <w:rPr>
          <w:rFonts w:ascii="Arial" w:hAnsi="Arial"/>
          <w:color w:val="auto"/>
        </w:rPr>
        <w:t>Paid Leave Helps Workers Care for Family Members with</w:t>
      </w:r>
      <w:r w:rsidRPr="00614AF0">
        <w:rPr>
          <w:rFonts w:ascii="Arial" w:hAnsi="Arial"/>
          <w:color w:val="auto"/>
          <w:u w:color="0A203F"/>
        </w:rPr>
        <w:t xml:space="preserve"> Disabilities</w:t>
      </w:r>
      <w:bookmarkEnd w:id="16"/>
    </w:p>
    <w:p w14:paraId="2E623F19" w14:textId="120E0819" w:rsidR="00736F71" w:rsidRPr="00E85414" w:rsidRDefault="00E73A03" w:rsidP="00862849">
      <w:pPr>
        <w:spacing w:before="204" w:line="360" w:lineRule="auto"/>
        <w:rPr>
          <w:rFonts w:ascii="Arial" w:hAnsi="Arial" w:cs="Arial"/>
          <w:sz w:val="24"/>
          <w:szCs w:val="24"/>
        </w:rPr>
      </w:pPr>
      <w:r w:rsidRPr="00E85414">
        <w:rPr>
          <w:rFonts w:ascii="Arial" w:hAnsi="Arial" w:cs="Arial"/>
          <w:sz w:val="24"/>
          <w:szCs w:val="24"/>
        </w:rPr>
        <w:t>Caregiving needs in the U.S. are both prevalent and profound: approximately 2 in 5 adults report caring for an adult or child with significant health issues.</w:t>
      </w:r>
      <w:r w:rsidR="004B78E0" w:rsidRPr="00E85414">
        <w:rPr>
          <w:rStyle w:val="EndnoteReference"/>
          <w:rFonts w:ascii="Arial" w:hAnsi="Arial" w:cs="Arial"/>
          <w:sz w:val="24"/>
          <w:szCs w:val="24"/>
        </w:rPr>
        <w:endnoteReference w:id="97"/>
      </w:r>
      <w:r w:rsidRPr="00E85414">
        <w:rPr>
          <w:rFonts w:ascii="Arial" w:hAnsi="Arial" w:cs="Arial"/>
          <w:position w:val="6"/>
          <w:sz w:val="24"/>
          <w:szCs w:val="24"/>
        </w:rPr>
        <w:t xml:space="preserve"> </w:t>
      </w:r>
      <w:r w:rsidRPr="00E85414">
        <w:rPr>
          <w:rFonts w:ascii="Arial" w:hAnsi="Arial" w:cs="Arial"/>
          <w:sz w:val="24"/>
          <w:szCs w:val="24"/>
        </w:rPr>
        <w:t>This caregiving is most often unpaid and can impact work.</w:t>
      </w:r>
      <w:r w:rsidR="00A604EB" w:rsidRPr="00E85414">
        <w:rPr>
          <w:rStyle w:val="EndnoteReference"/>
          <w:rFonts w:ascii="Arial" w:hAnsi="Arial" w:cs="Arial"/>
          <w:sz w:val="24"/>
          <w:szCs w:val="24"/>
        </w:rPr>
        <w:endnoteReference w:id="98"/>
      </w:r>
      <w:r w:rsidR="00736F71" w:rsidRPr="00E85414">
        <w:rPr>
          <w:rFonts w:ascii="Arial" w:hAnsi="Arial" w:cs="Arial"/>
          <w:sz w:val="24"/>
          <w:szCs w:val="24"/>
        </w:rPr>
        <w:t xml:space="preserve"> </w:t>
      </w:r>
      <w:r w:rsidRPr="00E85414">
        <w:rPr>
          <w:rFonts w:ascii="Arial" w:hAnsi="Arial" w:cs="Arial"/>
          <w:sz w:val="24"/>
          <w:szCs w:val="24"/>
        </w:rPr>
        <w:t>A recent survey by the National Alliance for Caregiving (NAC) and AARP found that unpaid caregivers for adults spent over 24 hours a week providing care, on average, with 23 percent spending more than 40 hours a week.</w:t>
      </w:r>
      <w:r w:rsidR="00943E78" w:rsidRPr="00E85414">
        <w:rPr>
          <w:rStyle w:val="EndnoteReference"/>
          <w:rFonts w:ascii="Arial" w:hAnsi="Arial" w:cs="Arial"/>
          <w:sz w:val="24"/>
          <w:szCs w:val="24"/>
        </w:rPr>
        <w:endnoteReference w:id="99"/>
      </w:r>
      <w:r w:rsidRPr="00E85414">
        <w:rPr>
          <w:rFonts w:ascii="Arial" w:hAnsi="Arial" w:cs="Arial"/>
          <w:position w:val="6"/>
          <w:sz w:val="24"/>
          <w:szCs w:val="24"/>
        </w:rPr>
        <w:t xml:space="preserve"> </w:t>
      </w:r>
      <w:r w:rsidRPr="00E85414">
        <w:rPr>
          <w:rFonts w:ascii="Arial" w:hAnsi="Arial" w:cs="Arial"/>
          <w:sz w:val="24"/>
          <w:szCs w:val="24"/>
        </w:rPr>
        <w:t>In the same study, 60 percent of caregivers for adults reported working in the last 12 months, with 56 percent of those working full time. Roughly 1 in 4 workers report taking leave to provide care for a “seriously ill” family member, and an additional quarter anticipate having to do so in the future.</w:t>
      </w:r>
      <w:r w:rsidR="001F379E" w:rsidRPr="00E85414">
        <w:rPr>
          <w:rStyle w:val="EndnoteReference"/>
          <w:rFonts w:ascii="Arial" w:hAnsi="Arial" w:cs="Arial"/>
          <w:sz w:val="24"/>
          <w:szCs w:val="24"/>
        </w:rPr>
        <w:endnoteReference w:id="100"/>
      </w:r>
      <w:r w:rsidR="00736F71" w:rsidRPr="00E85414">
        <w:rPr>
          <w:rFonts w:ascii="Arial" w:hAnsi="Arial" w:cs="Arial"/>
          <w:sz w:val="24"/>
          <w:szCs w:val="24"/>
          <w:vertAlign w:val="superscript"/>
        </w:rPr>
        <w:t>,</w:t>
      </w:r>
      <w:r w:rsidR="00B93266">
        <w:rPr>
          <w:rFonts w:ascii="Arial" w:hAnsi="Arial" w:cs="Arial"/>
          <w:sz w:val="24"/>
          <w:szCs w:val="24"/>
          <w:vertAlign w:val="superscript"/>
        </w:rPr>
        <w:t xml:space="preserve"> </w:t>
      </w:r>
      <w:r w:rsidR="00800169" w:rsidRPr="00E85414">
        <w:rPr>
          <w:rStyle w:val="EndnoteReference"/>
          <w:rFonts w:ascii="Arial" w:hAnsi="Arial" w:cs="Arial"/>
          <w:sz w:val="24"/>
          <w:szCs w:val="24"/>
        </w:rPr>
        <w:endnoteReference w:id="101"/>
      </w:r>
    </w:p>
    <w:p w14:paraId="08D95F84" w14:textId="33FDEC2E" w:rsidR="007577EA" w:rsidRPr="00E85414" w:rsidRDefault="00E73A03" w:rsidP="00862849">
      <w:pPr>
        <w:spacing w:before="204" w:line="360" w:lineRule="auto"/>
        <w:rPr>
          <w:rFonts w:ascii="Arial" w:hAnsi="Arial" w:cs="Arial"/>
          <w:sz w:val="24"/>
          <w:szCs w:val="24"/>
        </w:rPr>
      </w:pPr>
      <w:r w:rsidRPr="00E85414">
        <w:rPr>
          <w:rFonts w:ascii="Arial" w:hAnsi="Arial" w:cs="Arial"/>
          <w:sz w:val="24"/>
          <w:szCs w:val="24"/>
        </w:rPr>
        <w:t>The lack of a nationwide caregiving infrastructure—for children, adults, and seniors— fosters these high levels of unpaid caregiving and can lead to difficult trade-offs for people attempting to both work and ensure proper support for themselves and/or family members</w:t>
      </w:r>
      <w:r w:rsidR="00F40158" w:rsidRPr="00E85414">
        <w:rPr>
          <w:rFonts w:ascii="Arial" w:hAnsi="Arial" w:cs="Arial"/>
          <w:sz w:val="24"/>
          <w:szCs w:val="24"/>
        </w:rPr>
        <w:t xml:space="preserve"> </w:t>
      </w:r>
      <w:r w:rsidRPr="00E85414">
        <w:rPr>
          <w:rFonts w:ascii="Arial" w:hAnsi="Arial" w:cs="Arial"/>
          <w:sz w:val="24"/>
          <w:szCs w:val="24"/>
        </w:rPr>
        <w:t>with disabilities.</w:t>
      </w:r>
      <w:r w:rsidR="00800169" w:rsidRPr="00E85414">
        <w:rPr>
          <w:rStyle w:val="EndnoteReference"/>
          <w:rFonts w:ascii="Arial" w:hAnsi="Arial" w:cs="Arial"/>
          <w:sz w:val="24"/>
          <w:szCs w:val="24"/>
        </w:rPr>
        <w:endnoteReference w:id="102"/>
      </w:r>
      <w:r w:rsidRPr="00E85414">
        <w:rPr>
          <w:rFonts w:ascii="Arial" w:hAnsi="Arial" w:cs="Arial"/>
          <w:position w:val="6"/>
          <w:sz w:val="24"/>
          <w:szCs w:val="24"/>
        </w:rPr>
        <w:t xml:space="preserve"> </w:t>
      </w:r>
      <w:r w:rsidRPr="00E85414">
        <w:rPr>
          <w:rFonts w:ascii="Arial" w:hAnsi="Arial" w:cs="Arial"/>
          <w:sz w:val="24"/>
          <w:szCs w:val="24"/>
        </w:rPr>
        <w:t>Affordable and quality professional direct support is largely out of reach in the private market for all but the wealthiest families.</w:t>
      </w:r>
      <w:r w:rsidR="00800169" w:rsidRPr="00E85414">
        <w:rPr>
          <w:rStyle w:val="EndnoteReference"/>
          <w:rFonts w:ascii="Arial" w:hAnsi="Arial" w:cs="Arial"/>
          <w:sz w:val="24"/>
          <w:szCs w:val="24"/>
        </w:rPr>
        <w:endnoteReference w:id="103"/>
      </w:r>
      <w:r w:rsidRPr="00E85414">
        <w:rPr>
          <w:rFonts w:ascii="Arial" w:hAnsi="Arial" w:cs="Arial"/>
          <w:position w:val="6"/>
          <w:sz w:val="24"/>
          <w:szCs w:val="24"/>
        </w:rPr>
        <w:t xml:space="preserve"> </w:t>
      </w:r>
      <w:r w:rsidRPr="00E85414">
        <w:rPr>
          <w:rFonts w:ascii="Arial" w:hAnsi="Arial" w:cs="Arial"/>
          <w:sz w:val="24"/>
          <w:szCs w:val="24"/>
        </w:rPr>
        <w:t>For some children, adults, and seniors with disabilities, Medicaid home and community-based services (HCBS) help bridge the gap. Medicaid HCBS programs provide access to personal care services and related long-term supports and services for nearly 3 million people across the U.S.</w:t>
      </w:r>
      <w:r w:rsidR="00B645AD" w:rsidRPr="00E85414">
        <w:rPr>
          <w:rStyle w:val="EndnoteReference"/>
          <w:rFonts w:ascii="Arial" w:hAnsi="Arial" w:cs="Arial"/>
          <w:sz w:val="24"/>
          <w:szCs w:val="24"/>
        </w:rPr>
        <w:endnoteReference w:id="104"/>
      </w:r>
      <w:r w:rsidRPr="00E85414">
        <w:rPr>
          <w:rFonts w:ascii="Arial" w:hAnsi="Arial" w:cs="Arial"/>
          <w:position w:val="6"/>
          <w:sz w:val="24"/>
          <w:szCs w:val="24"/>
        </w:rPr>
        <w:t xml:space="preserve"> </w:t>
      </w:r>
      <w:r w:rsidRPr="00E85414">
        <w:rPr>
          <w:rFonts w:ascii="Arial" w:hAnsi="Arial" w:cs="Arial"/>
          <w:sz w:val="24"/>
          <w:szCs w:val="24"/>
        </w:rPr>
        <w:t>However, significant unmet needs remain. For example, all states restrict eligibility, cap enrollment, and/or ration the kinds and amounts of services people can access; over 640,000 people were on waiting lists for HCBS services in 2015.</w:t>
      </w:r>
      <w:r w:rsidR="0025215F" w:rsidRPr="00E85414">
        <w:rPr>
          <w:rStyle w:val="EndnoteReference"/>
          <w:rFonts w:ascii="Arial" w:hAnsi="Arial" w:cs="Arial"/>
          <w:sz w:val="24"/>
          <w:szCs w:val="24"/>
        </w:rPr>
        <w:endnoteReference w:id="105"/>
      </w:r>
    </w:p>
    <w:p w14:paraId="16320194" w14:textId="3149C7AE" w:rsidR="007577EA" w:rsidRPr="00E85414" w:rsidRDefault="00E73A03" w:rsidP="00862849">
      <w:pPr>
        <w:tabs>
          <w:tab w:val="left" w:pos="9360"/>
        </w:tabs>
        <w:spacing w:before="179" w:line="360" w:lineRule="auto"/>
        <w:rPr>
          <w:rFonts w:ascii="Arial" w:hAnsi="Arial" w:cs="Arial"/>
          <w:sz w:val="24"/>
          <w:szCs w:val="24"/>
        </w:rPr>
      </w:pPr>
      <w:r w:rsidRPr="00E85414">
        <w:rPr>
          <w:rFonts w:ascii="Arial" w:hAnsi="Arial" w:cs="Arial"/>
          <w:sz w:val="24"/>
          <w:szCs w:val="24"/>
        </w:rPr>
        <w:t xml:space="preserve">Faced with these gaps, workers and families often resort to work-arounds to access and/or provide supports for themselves or for immediate family members such as </w:t>
      </w:r>
      <w:r w:rsidRPr="00E85414">
        <w:rPr>
          <w:rFonts w:ascii="Arial" w:hAnsi="Arial" w:cs="Arial"/>
          <w:sz w:val="24"/>
          <w:szCs w:val="24"/>
        </w:rPr>
        <w:lastRenderedPageBreak/>
        <w:t>spouses, children, and parents.</w:t>
      </w:r>
      <w:r w:rsidR="005A4106" w:rsidRPr="00E85414">
        <w:rPr>
          <w:rStyle w:val="EndnoteReference"/>
          <w:rFonts w:ascii="Arial" w:hAnsi="Arial" w:cs="Arial"/>
          <w:sz w:val="24"/>
          <w:szCs w:val="24"/>
        </w:rPr>
        <w:endnoteReference w:id="106"/>
      </w:r>
      <w:r w:rsidRPr="00E85414">
        <w:rPr>
          <w:rFonts w:ascii="Arial" w:hAnsi="Arial" w:cs="Arial"/>
          <w:position w:val="6"/>
          <w:sz w:val="24"/>
          <w:szCs w:val="24"/>
        </w:rPr>
        <w:t xml:space="preserve"> </w:t>
      </w:r>
      <w:r w:rsidRPr="00E85414">
        <w:rPr>
          <w:rFonts w:ascii="Arial" w:hAnsi="Arial" w:cs="Arial"/>
          <w:sz w:val="24"/>
          <w:szCs w:val="24"/>
        </w:rPr>
        <w:t>In addition to help with activities such as bathing, dressing, eating, toileting, transportation, grocery shopping, and housework, many spend significant time navigating service systems and coping with emergencies. For example, parents of children with significant disabilities often must balance work with taking their child to medical and speech, language, or physical therapy appointments; attending school meetings; meeting their child’s daily needs; emergency room visits; and hospitalizations.</w:t>
      </w:r>
      <w:r w:rsidR="00AC17FC" w:rsidRPr="00E85414">
        <w:rPr>
          <w:rStyle w:val="EndnoteReference"/>
          <w:rFonts w:ascii="Arial" w:hAnsi="Arial" w:cs="Arial"/>
          <w:sz w:val="24"/>
          <w:szCs w:val="24"/>
        </w:rPr>
        <w:endnoteReference w:id="107"/>
      </w:r>
    </w:p>
    <w:p w14:paraId="17734E34" w14:textId="7A49D8BA" w:rsidR="007577EA" w:rsidRPr="00E85414" w:rsidRDefault="00E73A03" w:rsidP="00862849">
      <w:pPr>
        <w:tabs>
          <w:tab w:val="left" w:pos="9090"/>
        </w:tabs>
        <w:spacing w:before="178" w:line="360" w:lineRule="auto"/>
        <w:rPr>
          <w:rFonts w:ascii="Arial" w:hAnsi="Arial" w:cs="Arial"/>
          <w:sz w:val="24"/>
          <w:szCs w:val="24"/>
        </w:rPr>
      </w:pPr>
      <w:r w:rsidRPr="00E85414">
        <w:rPr>
          <w:rFonts w:ascii="Arial" w:hAnsi="Arial" w:cs="Arial"/>
          <w:sz w:val="24"/>
          <w:szCs w:val="24"/>
        </w:rPr>
        <w:t>To meet these often-significant needs, in the NAC/AARP survey, 24 percent of caregivers of adults age 18 or older reported that they reduced their work hours, took a less demanding job, gave up work entirely, or retired early. Similarly, in a 2009/2010 survey, 25 percent of children with special health care needs had a family member who cut back hours worked or stopped working entirely.</w:t>
      </w:r>
      <w:r w:rsidR="002E7064" w:rsidRPr="00E85414">
        <w:rPr>
          <w:rStyle w:val="EndnoteReference"/>
          <w:rFonts w:ascii="Arial" w:hAnsi="Arial" w:cs="Arial"/>
          <w:sz w:val="24"/>
          <w:szCs w:val="24"/>
        </w:rPr>
        <w:endnoteReference w:id="108"/>
      </w:r>
    </w:p>
    <w:p w14:paraId="1D973696" w14:textId="77777777" w:rsidR="005E075C" w:rsidRDefault="00E73A03" w:rsidP="005E075C">
      <w:pPr>
        <w:spacing w:before="178" w:line="360" w:lineRule="auto"/>
        <w:rPr>
          <w:rFonts w:ascii="Arial" w:hAnsi="Arial" w:cs="Arial"/>
          <w:sz w:val="24"/>
          <w:szCs w:val="24"/>
        </w:rPr>
      </w:pPr>
      <w:r w:rsidRPr="00E85414">
        <w:rPr>
          <w:rFonts w:ascii="Arial" w:hAnsi="Arial" w:cs="Arial"/>
          <w:sz w:val="24"/>
          <w:szCs w:val="24"/>
        </w:rPr>
        <w:t>PFML can help workers navigate their family’s needs and help more family members maintain work hours, stay in the workforce, keep careers on track, and address their own health needs. One study found that the odds of a worker losing income increase by 48 percent if the worker lives with a child with special health care needs and by 29 percent if the workers is caring for an adult with health issues—but that having access to dedicated paid family leave reduces the</w:t>
      </w:r>
      <w:r w:rsidR="00F40158" w:rsidRPr="00E85414">
        <w:rPr>
          <w:rFonts w:ascii="Arial" w:hAnsi="Arial" w:cs="Arial"/>
          <w:sz w:val="24"/>
          <w:szCs w:val="24"/>
        </w:rPr>
        <w:t xml:space="preserve"> </w:t>
      </w:r>
      <w:r w:rsidRPr="00E85414">
        <w:rPr>
          <w:rFonts w:ascii="Arial" w:hAnsi="Arial" w:cs="Arial"/>
          <w:sz w:val="24"/>
          <w:szCs w:val="24"/>
        </w:rPr>
        <w:t>odds of losing income by 30 percent. By stabilizing income and access to health insurance, paid leave helps people with disabilities and their families pay for housing, food, and other basics, access medical care and long-term services and supports, and maintain a life in the community. Other considerations include the often-increased need for PFML after the birth of an infant with special health care needs, both to care for the newborn and for the birth mother to recover. The impact on parents’ employment, time, and finances of caring for children</w:t>
      </w:r>
      <w:r w:rsidR="00D17F5D" w:rsidRPr="00E85414">
        <w:rPr>
          <w:rStyle w:val="EndnoteReference"/>
          <w:rFonts w:ascii="Arial" w:hAnsi="Arial" w:cs="Arial"/>
          <w:sz w:val="24"/>
          <w:szCs w:val="24"/>
        </w:rPr>
        <w:endnoteReference w:id="109"/>
      </w:r>
      <w:r w:rsidRPr="00E85414">
        <w:rPr>
          <w:rFonts w:ascii="Arial" w:hAnsi="Arial" w:cs="Arial"/>
          <w:position w:val="6"/>
          <w:sz w:val="24"/>
          <w:szCs w:val="24"/>
        </w:rPr>
        <w:t xml:space="preserve"> </w:t>
      </w:r>
      <w:r w:rsidRPr="00E85414">
        <w:rPr>
          <w:rFonts w:ascii="Arial" w:hAnsi="Arial" w:cs="Arial"/>
          <w:sz w:val="24"/>
          <w:szCs w:val="24"/>
        </w:rPr>
        <w:t>or elderly family members with disabilities has also been well-documented</w:t>
      </w:r>
      <w:r w:rsidR="00D214B7" w:rsidRPr="00E85414">
        <w:rPr>
          <w:rFonts w:ascii="Arial" w:hAnsi="Arial" w:cs="Arial"/>
          <w:sz w:val="24"/>
          <w:szCs w:val="24"/>
        </w:rPr>
        <w:t>.</w:t>
      </w:r>
      <w:r w:rsidR="00AD03D5" w:rsidRPr="00E85414">
        <w:rPr>
          <w:rStyle w:val="EndnoteReference"/>
          <w:rFonts w:ascii="Arial" w:hAnsi="Arial" w:cs="Arial"/>
          <w:sz w:val="24"/>
          <w:szCs w:val="24"/>
        </w:rPr>
        <w:endnoteReference w:id="110"/>
      </w:r>
    </w:p>
    <w:p w14:paraId="3F205D33" w14:textId="6DFD29F1" w:rsidR="007577EA" w:rsidRPr="00E85414" w:rsidRDefault="0016096D" w:rsidP="005E075C">
      <w:pPr>
        <w:spacing w:before="178" w:line="360" w:lineRule="auto"/>
        <w:rPr>
          <w:rFonts w:ascii="Arial" w:hAnsi="Arial" w:cs="Arial"/>
          <w:sz w:val="24"/>
          <w:szCs w:val="24"/>
        </w:rPr>
      </w:pPr>
      <w:r>
        <w:rPr>
          <w:rFonts w:ascii="Arial" w:hAnsi="Arial" w:cs="Arial"/>
          <w:sz w:val="24"/>
          <w:szCs w:val="24"/>
        </w:rPr>
        <w:t>Paid leave is</w:t>
      </w:r>
      <w:r w:rsidR="0039565B">
        <w:rPr>
          <w:rFonts w:ascii="Arial" w:hAnsi="Arial" w:cs="Arial"/>
          <w:sz w:val="24"/>
          <w:szCs w:val="24"/>
        </w:rPr>
        <w:t xml:space="preserve"> particularly </w:t>
      </w:r>
      <w:r w:rsidR="00D120C1">
        <w:rPr>
          <w:rFonts w:ascii="Arial" w:hAnsi="Arial" w:cs="Arial"/>
          <w:sz w:val="24"/>
          <w:szCs w:val="24"/>
        </w:rPr>
        <w:t>important</w:t>
      </w:r>
      <w:r w:rsidR="006E7CFA">
        <w:rPr>
          <w:rFonts w:ascii="Arial" w:hAnsi="Arial" w:cs="Arial"/>
          <w:sz w:val="24"/>
          <w:szCs w:val="24"/>
        </w:rPr>
        <w:t xml:space="preserve"> for mitigating the compounded </w:t>
      </w:r>
      <w:r w:rsidR="00E73A03" w:rsidRPr="00E85414">
        <w:rPr>
          <w:rFonts w:ascii="Arial" w:hAnsi="Arial" w:cs="Arial"/>
          <w:sz w:val="24"/>
          <w:szCs w:val="24"/>
        </w:rPr>
        <w:t>challe</w:t>
      </w:r>
      <w:r w:rsidR="006E7CFA">
        <w:rPr>
          <w:rFonts w:ascii="Arial" w:hAnsi="Arial" w:cs="Arial"/>
          <w:sz w:val="24"/>
          <w:szCs w:val="24"/>
        </w:rPr>
        <w:t xml:space="preserve">nges </w:t>
      </w:r>
      <w:r w:rsidR="00E73A03" w:rsidRPr="00E85414">
        <w:rPr>
          <w:rFonts w:ascii="Arial" w:hAnsi="Arial" w:cs="Arial"/>
          <w:sz w:val="24"/>
          <w:szCs w:val="24"/>
        </w:rPr>
        <w:t>often experienced by unpaid caregivers. First, many family caregivers are women, and women are disproportionately low-income and overrepresented in jobs which are lea</w:t>
      </w:r>
      <w:r w:rsidR="0069035A" w:rsidRPr="00E85414">
        <w:rPr>
          <w:rFonts w:ascii="Arial" w:hAnsi="Arial" w:cs="Arial"/>
          <w:sz w:val="24"/>
          <w:szCs w:val="24"/>
        </w:rPr>
        <w:t>st likely to have access</w:t>
      </w:r>
      <w:r w:rsidR="00E73A03" w:rsidRPr="00E85414">
        <w:rPr>
          <w:rFonts w:ascii="Arial" w:hAnsi="Arial" w:cs="Arial"/>
          <w:sz w:val="24"/>
          <w:szCs w:val="24"/>
        </w:rPr>
        <w:t xml:space="preserve"> to any kind of leave.</w:t>
      </w:r>
      <w:r w:rsidR="00AD03D5" w:rsidRPr="00E85414">
        <w:rPr>
          <w:rStyle w:val="EndnoteReference"/>
          <w:rFonts w:ascii="Arial" w:hAnsi="Arial" w:cs="Arial"/>
          <w:sz w:val="24"/>
          <w:szCs w:val="24"/>
        </w:rPr>
        <w:endnoteReference w:id="111"/>
      </w:r>
      <w:r w:rsidR="00E73A03" w:rsidRPr="00E85414">
        <w:rPr>
          <w:rFonts w:ascii="Arial" w:hAnsi="Arial" w:cs="Arial"/>
          <w:position w:val="6"/>
          <w:sz w:val="24"/>
          <w:szCs w:val="24"/>
        </w:rPr>
        <w:t xml:space="preserve"> </w:t>
      </w:r>
      <w:r w:rsidR="00E73A03" w:rsidRPr="00E85414">
        <w:rPr>
          <w:rFonts w:ascii="Arial" w:hAnsi="Arial" w:cs="Arial"/>
          <w:sz w:val="24"/>
          <w:szCs w:val="24"/>
        </w:rPr>
        <w:t>Second, there is an increased likelihood that the person for whom they are providing support lives in poverty.</w:t>
      </w:r>
      <w:r w:rsidR="007C194E" w:rsidRPr="00E85414">
        <w:rPr>
          <w:rStyle w:val="EndnoteReference"/>
          <w:rFonts w:ascii="Arial" w:hAnsi="Arial" w:cs="Arial"/>
          <w:sz w:val="24"/>
          <w:szCs w:val="24"/>
        </w:rPr>
        <w:endnoteReference w:id="112"/>
      </w:r>
      <w:r w:rsidR="00E73A03" w:rsidRPr="00E85414">
        <w:rPr>
          <w:rFonts w:ascii="Arial" w:hAnsi="Arial" w:cs="Arial"/>
          <w:position w:val="6"/>
          <w:sz w:val="24"/>
          <w:szCs w:val="24"/>
        </w:rPr>
        <w:t xml:space="preserve"> </w:t>
      </w:r>
      <w:r w:rsidR="00E73A03" w:rsidRPr="00E85414">
        <w:rPr>
          <w:rFonts w:ascii="Arial" w:hAnsi="Arial" w:cs="Arial"/>
          <w:sz w:val="24"/>
          <w:szCs w:val="24"/>
        </w:rPr>
        <w:t xml:space="preserve">Having PFML </w:t>
      </w:r>
      <w:r w:rsidR="00E73A03" w:rsidRPr="00E85414">
        <w:rPr>
          <w:rFonts w:ascii="Arial" w:hAnsi="Arial" w:cs="Arial"/>
          <w:sz w:val="24"/>
          <w:szCs w:val="24"/>
        </w:rPr>
        <w:lastRenderedPageBreak/>
        <w:t>can help offset some of the expenses associated with providing care and/or taking time off work to do so. Third, caregivers may themselves experience disability, illness, or injury. For examp</w:t>
      </w:r>
      <w:r w:rsidR="009569B8">
        <w:rPr>
          <w:rFonts w:ascii="Arial" w:hAnsi="Arial" w:cs="Arial"/>
          <w:sz w:val="24"/>
          <w:szCs w:val="24"/>
        </w:rPr>
        <w:t xml:space="preserve">le, caregivers providing more </w:t>
      </w:r>
      <w:r w:rsidR="00E73A03" w:rsidRPr="00E85414">
        <w:rPr>
          <w:rFonts w:ascii="Arial" w:hAnsi="Arial" w:cs="Arial"/>
          <w:sz w:val="24"/>
          <w:szCs w:val="24"/>
        </w:rPr>
        <w:t>hours of care or supporting individuals with more complex health needs are also less likely to report excellent or very good health,</w:t>
      </w:r>
      <w:r w:rsidR="007C194E" w:rsidRPr="00E85414">
        <w:rPr>
          <w:rStyle w:val="EndnoteReference"/>
          <w:rFonts w:ascii="Arial" w:hAnsi="Arial" w:cs="Arial"/>
          <w:sz w:val="24"/>
          <w:szCs w:val="24"/>
        </w:rPr>
        <w:endnoteReference w:id="113"/>
      </w:r>
      <w:r w:rsidR="00D62099" w:rsidRPr="00D62099">
        <w:rPr>
          <w:rFonts w:ascii="Arial" w:hAnsi="Arial" w:cs="Arial"/>
          <w:sz w:val="24"/>
          <w:szCs w:val="24"/>
          <w:vertAlign w:val="superscript"/>
        </w:rPr>
        <w:t>,</w:t>
      </w:r>
      <w:r w:rsidR="00703D94">
        <w:rPr>
          <w:rFonts w:ascii="Arial" w:hAnsi="Arial" w:cs="Arial"/>
          <w:sz w:val="24"/>
          <w:szCs w:val="24"/>
          <w:vertAlign w:val="superscript"/>
        </w:rPr>
        <w:t xml:space="preserve"> </w:t>
      </w:r>
      <w:r w:rsidR="00D024C7" w:rsidRPr="00E85414">
        <w:rPr>
          <w:rStyle w:val="EndnoteReference"/>
          <w:rFonts w:ascii="Arial" w:hAnsi="Arial" w:cs="Arial"/>
          <w:sz w:val="24"/>
          <w:szCs w:val="24"/>
        </w:rPr>
        <w:endnoteReference w:id="114"/>
      </w:r>
      <w:r w:rsidR="00E73A03" w:rsidRPr="00E85414">
        <w:rPr>
          <w:rFonts w:ascii="Arial" w:hAnsi="Arial" w:cs="Arial"/>
          <w:position w:val="6"/>
          <w:sz w:val="24"/>
          <w:szCs w:val="24"/>
        </w:rPr>
        <w:t xml:space="preserve"> </w:t>
      </w:r>
      <w:r w:rsidR="00E73A03" w:rsidRPr="00E85414">
        <w:rPr>
          <w:rFonts w:ascii="Arial" w:hAnsi="Arial" w:cs="Arial"/>
          <w:sz w:val="24"/>
          <w:szCs w:val="24"/>
        </w:rPr>
        <w:t>and more likely to indicate that caregiving has made their health worse.</w:t>
      </w:r>
      <w:r w:rsidR="00D024C7" w:rsidRPr="00E85414">
        <w:rPr>
          <w:rStyle w:val="EndnoteReference"/>
          <w:rFonts w:ascii="Arial" w:hAnsi="Arial" w:cs="Arial"/>
          <w:sz w:val="24"/>
          <w:szCs w:val="24"/>
        </w:rPr>
        <w:endnoteReference w:id="115"/>
      </w:r>
      <w:r w:rsidR="00E73A03" w:rsidRPr="00E85414">
        <w:rPr>
          <w:rFonts w:ascii="Arial" w:hAnsi="Arial" w:cs="Arial"/>
          <w:position w:val="6"/>
          <w:sz w:val="24"/>
          <w:szCs w:val="24"/>
        </w:rPr>
        <w:t xml:space="preserve"> </w:t>
      </w:r>
      <w:r w:rsidR="00E73A03" w:rsidRPr="00E85414">
        <w:rPr>
          <w:rFonts w:ascii="Arial" w:hAnsi="Arial" w:cs="Arial"/>
          <w:sz w:val="24"/>
          <w:szCs w:val="24"/>
        </w:rPr>
        <w:t>Access to PFML can help workers balance their personal care needs while working and providing support to a family member. Paid family leave has been shown to boost mental health, and paid sick leave to boost mental and physical health, for workers living with</w:t>
      </w:r>
      <w:r w:rsidR="00B85677" w:rsidRPr="00E85414">
        <w:rPr>
          <w:rFonts w:ascii="Arial" w:hAnsi="Arial" w:cs="Arial"/>
          <w:sz w:val="24"/>
          <w:szCs w:val="24"/>
        </w:rPr>
        <w:t xml:space="preserve"> </w:t>
      </w:r>
      <w:r w:rsidR="00E73A03" w:rsidRPr="00E85414">
        <w:rPr>
          <w:rFonts w:ascii="Arial" w:hAnsi="Arial" w:cs="Arial"/>
          <w:sz w:val="24"/>
          <w:szCs w:val="24"/>
        </w:rPr>
        <w:t>a child or caring for an adult with a chronic illness, medical condition, disability, or other health problem.</w:t>
      </w:r>
      <w:r w:rsidR="00D024C7" w:rsidRPr="00E85414">
        <w:rPr>
          <w:rStyle w:val="EndnoteReference"/>
          <w:rFonts w:ascii="Arial" w:hAnsi="Arial" w:cs="Arial"/>
          <w:sz w:val="24"/>
          <w:szCs w:val="24"/>
        </w:rPr>
        <w:endnoteReference w:id="116"/>
      </w:r>
    </w:p>
    <w:p w14:paraId="54E82C18" w14:textId="77777777" w:rsidR="007577EA" w:rsidRPr="00614AF0" w:rsidRDefault="00E73A03" w:rsidP="00862849">
      <w:pPr>
        <w:pStyle w:val="Style2"/>
        <w:spacing w:line="360" w:lineRule="auto"/>
        <w:rPr>
          <w:rFonts w:ascii="Arial" w:hAnsi="Arial"/>
          <w:color w:val="auto"/>
        </w:rPr>
      </w:pPr>
      <w:bookmarkStart w:id="17" w:name="_Toc492502271"/>
      <w:r w:rsidRPr="00614AF0">
        <w:rPr>
          <w:rFonts w:ascii="Arial" w:hAnsi="Arial"/>
          <w:color w:val="auto"/>
          <w:u w:color="0A203F"/>
        </w:rPr>
        <w:t>Paid Leave Improves Family Well-Being</w:t>
      </w:r>
      <w:bookmarkEnd w:id="17"/>
      <w:r w:rsidRPr="00614AF0">
        <w:rPr>
          <w:rFonts w:ascii="Arial" w:hAnsi="Arial"/>
          <w:color w:val="auto"/>
          <w:u w:color="0A203F"/>
        </w:rPr>
        <w:tab/>
      </w:r>
    </w:p>
    <w:p w14:paraId="414CDE7F" w14:textId="0367FE42" w:rsidR="00851C85" w:rsidRDefault="00E73A03" w:rsidP="00862849">
      <w:pPr>
        <w:spacing w:before="204" w:line="360" w:lineRule="auto"/>
        <w:rPr>
          <w:rFonts w:ascii="Montserrat" w:hAnsi="Montserrat" w:cs="Arial"/>
          <w:sz w:val="24"/>
          <w:szCs w:val="24"/>
        </w:rPr>
      </w:pPr>
      <w:r w:rsidRPr="00E85414">
        <w:rPr>
          <w:rFonts w:ascii="Arial" w:hAnsi="Arial" w:cs="Arial"/>
          <w:sz w:val="24"/>
          <w:szCs w:val="24"/>
        </w:rPr>
        <w:t>In addition to providing vital workplace support for families with disability-related needs, paid leave can also have a profound impact at home. By empowering families with the flexibility and resources to make decisions based on what is best for the individual and family, research</w:t>
      </w:r>
      <w:r w:rsidR="0023209F" w:rsidRPr="00E85414">
        <w:rPr>
          <w:rFonts w:ascii="Arial" w:hAnsi="Arial" w:cs="Arial"/>
          <w:sz w:val="24"/>
          <w:szCs w:val="24"/>
        </w:rPr>
        <w:t xml:space="preserve"> </w:t>
      </w:r>
      <w:r w:rsidRPr="00E85414">
        <w:rPr>
          <w:rFonts w:ascii="Arial" w:hAnsi="Arial" w:cs="Arial"/>
          <w:sz w:val="24"/>
          <w:szCs w:val="24"/>
        </w:rPr>
        <w:t>suggests that paid leave may even help mitigate the impacts of gender and race on family-work expectations and arrangements.</w:t>
      </w:r>
      <w:r w:rsidR="00DF00D1" w:rsidRPr="00E85414">
        <w:rPr>
          <w:rStyle w:val="EndnoteReference"/>
          <w:rFonts w:ascii="Arial" w:hAnsi="Arial" w:cs="Arial"/>
          <w:sz w:val="24"/>
          <w:szCs w:val="24"/>
        </w:rPr>
        <w:endnoteReference w:id="117"/>
      </w:r>
      <w:r w:rsidRPr="00E85414">
        <w:rPr>
          <w:rFonts w:ascii="Arial" w:hAnsi="Arial" w:cs="Arial"/>
          <w:position w:val="6"/>
          <w:sz w:val="24"/>
          <w:szCs w:val="24"/>
        </w:rPr>
        <w:t xml:space="preserve"> </w:t>
      </w:r>
      <w:r w:rsidRPr="00E85414">
        <w:rPr>
          <w:rFonts w:ascii="Arial" w:hAnsi="Arial" w:cs="Arial"/>
          <w:sz w:val="24"/>
          <w:szCs w:val="24"/>
        </w:rPr>
        <w:t>Despite an increase in household female work participation rates,</w:t>
      </w:r>
      <w:r w:rsidR="00DF00D1" w:rsidRPr="00E85414">
        <w:rPr>
          <w:rStyle w:val="EndnoteReference"/>
          <w:rFonts w:ascii="Arial" w:hAnsi="Arial" w:cs="Arial"/>
          <w:sz w:val="24"/>
          <w:szCs w:val="24"/>
        </w:rPr>
        <w:endnoteReference w:id="118"/>
      </w:r>
      <w:r w:rsidRPr="00E85414">
        <w:rPr>
          <w:rFonts w:ascii="Arial" w:hAnsi="Arial" w:cs="Arial"/>
          <w:position w:val="6"/>
          <w:sz w:val="24"/>
          <w:szCs w:val="24"/>
        </w:rPr>
        <w:t xml:space="preserve"> </w:t>
      </w:r>
      <w:r w:rsidRPr="00E85414">
        <w:rPr>
          <w:rFonts w:ascii="Arial" w:hAnsi="Arial" w:cs="Arial"/>
          <w:sz w:val="24"/>
          <w:szCs w:val="24"/>
        </w:rPr>
        <w:t>women are still more likely to be primary the child caregivers. Sixty-six percent of</w:t>
      </w:r>
      <w:r w:rsidR="00620CE0">
        <w:rPr>
          <w:rFonts w:ascii="Arial" w:hAnsi="Arial" w:cs="Arial"/>
          <w:sz w:val="24"/>
          <w:szCs w:val="24"/>
        </w:rPr>
        <w:t xml:space="preserve"> </w:t>
      </w:r>
      <w:r w:rsidRPr="00E85414">
        <w:rPr>
          <w:rFonts w:ascii="Arial" w:hAnsi="Arial" w:cs="Arial"/>
          <w:sz w:val="24"/>
          <w:szCs w:val="24"/>
        </w:rPr>
        <w:t>women in dual-earner couples report taking greater responsibility for routine child care than their male partners.</w:t>
      </w:r>
      <w:r w:rsidR="00A93E66" w:rsidRPr="00E85414">
        <w:rPr>
          <w:rStyle w:val="EndnoteReference"/>
          <w:rFonts w:ascii="Arial" w:hAnsi="Arial" w:cs="Arial"/>
          <w:sz w:val="24"/>
          <w:szCs w:val="24"/>
        </w:rPr>
        <w:endnoteReference w:id="119"/>
      </w:r>
      <w:r w:rsidRPr="00E85414">
        <w:rPr>
          <w:rFonts w:ascii="Arial" w:hAnsi="Arial" w:cs="Arial"/>
          <w:position w:val="6"/>
          <w:sz w:val="24"/>
          <w:szCs w:val="24"/>
        </w:rPr>
        <w:t xml:space="preserve"> </w:t>
      </w:r>
      <w:r w:rsidRPr="00E85414">
        <w:rPr>
          <w:rFonts w:ascii="Arial" w:hAnsi="Arial" w:cs="Arial"/>
          <w:sz w:val="24"/>
          <w:szCs w:val="24"/>
        </w:rPr>
        <w:t>Seventy percent of women also report taking time off from work because of children’s needs, in comparison to only 30 percent of men.</w:t>
      </w:r>
      <w:r w:rsidR="00C14FE6" w:rsidRPr="00E85414">
        <w:rPr>
          <w:rStyle w:val="EndnoteReference"/>
          <w:rFonts w:ascii="Arial" w:hAnsi="Arial" w:cs="Arial"/>
          <w:sz w:val="24"/>
          <w:szCs w:val="24"/>
        </w:rPr>
        <w:endnoteReference w:id="120"/>
      </w:r>
      <w:r w:rsidRPr="00E85414">
        <w:rPr>
          <w:rFonts w:ascii="Arial" w:hAnsi="Arial" w:cs="Arial"/>
          <w:position w:val="6"/>
          <w:sz w:val="24"/>
          <w:szCs w:val="24"/>
        </w:rPr>
        <w:t xml:space="preserve"> </w:t>
      </w:r>
      <w:r w:rsidRPr="00E85414">
        <w:rPr>
          <w:rFonts w:ascii="Arial" w:hAnsi="Arial" w:cs="Arial"/>
          <w:sz w:val="24"/>
          <w:szCs w:val="24"/>
        </w:rPr>
        <w:t>Providing universal paid leave may foster a more egalitarian family environment in which adult male household members can take on more child care and household responsibilities, due to bot</w:t>
      </w:r>
      <w:r w:rsidR="00A02F12">
        <w:rPr>
          <w:rFonts w:ascii="Arial" w:hAnsi="Arial" w:cs="Arial"/>
          <w:sz w:val="24"/>
          <w:szCs w:val="24"/>
        </w:rPr>
        <w:t>h an increase in access to job-</w:t>
      </w:r>
      <w:r w:rsidRPr="00E85414">
        <w:rPr>
          <w:rFonts w:ascii="Arial" w:hAnsi="Arial" w:cs="Arial"/>
          <w:sz w:val="24"/>
          <w:szCs w:val="24"/>
        </w:rPr>
        <w:t>protected time off and societal shifts due to changing norms and expectations in the workplace. Women of color, who disproportionally lack access to paid leave,</w:t>
      </w:r>
      <w:r w:rsidR="007E0223" w:rsidRPr="00E85414">
        <w:rPr>
          <w:rFonts w:ascii="Arial" w:hAnsi="Arial" w:cs="Arial"/>
          <w:sz w:val="24"/>
          <w:szCs w:val="24"/>
        </w:rPr>
        <w:t xml:space="preserve"> may especially benefit from </w:t>
      </w:r>
      <w:r w:rsidRPr="00E85414">
        <w:rPr>
          <w:rFonts w:ascii="Arial" w:hAnsi="Arial" w:cs="Arial"/>
          <w:sz w:val="24"/>
          <w:szCs w:val="24"/>
        </w:rPr>
        <w:t>the increased access to paid leave.</w:t>
      </w:r>
      <w:r w:rsidR="0054193F" w:rsidRPr="00E85414">
        <w:rPr>
          <w:rStyle w:val="EndnoteReference"/>
          <w:rFonts w:ascii="Arial" w:hAnsi="Arial" w:cs="Arial"/>
          <w:sz w:val="24"/>
          <w:szCs w:val="24"/>
        </w:rPr>
        <w:endnoteReference w:id="121"/>
      </w:r>
      <w:r w:rsidR="0023209F" w:rsidRPr="00E85414">
        <w:rPr>
          <w:rFonts w:ascii="Arial" w:hAnsi="Arial" w:cs="Arial"/>
          <w:sz w:val="24"/>
          <w:szCs w:val="24"/>
        </w:rPr>
        <w:t xml:space="preserve"> </w:t>
      </w:r>
      <w:r w:rsidRPr="00E85414">
        <w:rPr>
          <w:rFonts w:ascii="Arial" w:hAnsi="Arial" w:cs="Arial"/>
          <w:sz w:val="24"/>
          <w:szCs w:val="24"/>
        </w:rPr>
        <w:t>Paid leave can also have a positive impact on family well-being. One study of parents with PFML found the majority (57 percent) experienced positive effects from having leave on both their own emotional health as well as the physical and emotional health of their child (81 percent and 85 percent).</w:t>
      </w:r>
      <w:r w:rsidR="0054193F" w:rsidRPr="00E85414">
        <w:rPr>
          <w:rStyle w:val="EndnoteReference"/>
          <w:rFonts w:ascii="Arial" w:hAnsi="Arial" w:cs="Arial"/>
          <w:sz w:val="24"/>
          <w:szCs w:val="24"/>
        </w:rPr>
        <w:endnoteReference w:id="122"/>
      </w:r>
      <w:r w:rsidR="00851C85">
        <w:rPr>
          <w:rFonts w:ascii="Montserrat" w:hAnsi="Montserrat" w:cs="Arial"/>
          <w:sz w:val="24"/>
          <w:szCs w:val="24"/>
        </w:rPr>
        <w:br w:type="page"/>
      </w:r>
    </w:p>
    <w:p w14:paraId="64ED40D4" w14:textId="77777777" w:rsidR="007577EA" w:rsidRPr="00BE0D2F" w:rsidRDefault="007577EA" w:rsidP="00862849">
      <w:pPr>
        <w:spacing w:before="204" w:line="360" w:lineRule="auto"/>
        <w:rPr>
          <w:rFonts w:ascii="Montserrat" w:hAnsi="Montserrat" w:cs="Arial"/>
          <w:sz w:val="24"/>
          <w:szCs w:val="24"/>
        </w:rPr>
        <w:sectPr w:rsidR="007577EA" w:rsidRPr="00BE0D2F" w:rsidSect="0023209F">
          <w:headerReference w:type="even" r:id="rId23"/>
          <w:headerReference w:type="default" r:id="rId24"/>
          <w:footerReference w:type="even" r:id="rId25"/>
          <w:footerReference w:type="default" r:id="rId26"/>
          <w:endnotePr>
            <w:numFmt w:val="decimal"/>
          </w:endnotePr>
          <w:pgSz w:w="12240" w:h="15840"/>
          <w:pgMar w:top="1440" w:right="1440" w:bottom="1440" w:left="1440" w:header="210" w:footer="431" w:gutter="0"/>
          <w:cols w:space="720"/>
        </w:sectPr>
      </w:pPr>
    </w:p>
    <w:p w14:paraId="70E1126D" w14:textId="232695F5" w:rsidR="007577EA" w:rsidRPr="002E6BF9" w:rsidRDefault="004C576A" w:rsidP="00614AF0">
      <w:pPr>
        <w:spacing w:line="360" w:lineRule="auto"/>
        <w:rPr>
          <w:rFonts w:ascii="Arial" w:eastAsia="Arial Narrow" w:hAnsi="Arial" w:cs="Arial"/>
          <w:b/>
          <w:sz w:val="24"/>
          <w:szCs w:val="24"/>
        </w:rPr>
      </w:pPr>
      <w:bookmarkStart w:id="18" w:name="_Toc492502272"/>
      <w:r w:rsidRPr="002E6BF9">
        <w:rPr>
          <w:rFonts w:ascii="Arial" w:hAnsi="Arial" w:cs="Arial"/>
          <w:b/>
          <w:sz w:val="36"/>
          <w:szCs w:val="36"/>
        </w:rPr>
        <w:lastRenderedPageBreak/>
        <w:t>The State of Paid Leave for People with Disabilities in the United States</w:t>
      </w:r>
      <w:bookmarkEnd w:id="18"/>
    </w:p>
    <w:p w14:paraId="22919CC5" w14:textId="07B6E0A9" w:rsidR="007577EA" w:rsidRPr="00E85414" w:rsidRDefault="00F50824" w:rsidP="00614AF0">
      <w:pPr>
        <w:pStyle w:val="Heading5"/>
        <w:spacing w:line="360" w:lineRule="auto"/>
        <w:ind w:left="0" w:right="0"/>
        <w:rPr>
          <w:rFonts w:ascii="Arial" w:hAnsi="Arial" w:cs="Arial"/>
          <w:sz w:val="24"/>
          <w:szCs w:val="24"/>
        </w:rPr>
      </w:pPr>
      <w:r w:rsidRPr="00E85414">
        <w:rPr>
          <w:rFonts w:ascii="Arial" w:hAnsi="Arial" w:cs="Arial"/>
          <w:sz w:val="24"/>
          <w:szCs w:val="24"/>
        </w:rPr>
        <w:t>A s</w:t>
      </w:r>
      <w:r w:rsidR="00E73A03" w:rsidRPr="00E85414">
        <w:rPr>
          <w:rFonts w:ascii="Arial" w:hAnsi="Arial" w:cs="Arial"/>
          <w:sz w:val="24"/>
          <w:szCs w:val="24"/>
        </w:rPr>
        <w:t>ubstantial proportion of American workers lack access to one or more types of paid leave through their employers, and those who need it the most are the least likely to have it.</w:t>
      </w:r>
      <w:r w:rsidR="006730B9" w:rsidRPr="00E85414">
        <w:rPr>
          <w:rStyle w:val="EndnoteReference"/>
          <w:rFonts w:ascii="Arial" w:hAnsi="Arial" w:cs="Arial"/>
          <w:sz w:val="24"/>
          <w:szCs w:val="24"/>
        </w:rPr>
        <w:endnoteReference w:id="123"/>
      </w:r>
      <w:r w:rsidR="00D62099">
        <w:rPr>
          <w:rFonts w:ascii="Arial" w:hAnsi="Arial" w:cs="Arial"/>
          <w:sz w:val="24"/>
          <w:szCs w:val="24"/>
        </w:rPr>
        <w:t xml:space="preserve"> </w:t>
      </w:r>
      <w:r w:rsidR="00E73A03" w:rsidRPr="00E85414">
        <w:rPr>
          <w:rFonts w:ascii="Arial" w:hAnsi="Arial" w:cs="Arial"/>
          <w:sz w:val="24"/>
          <w:szCs w:val="24"/>
        </w:rPr>
        <w:t>This is particularly true for workers with disabilities</w:t>
      </w:r>
      <w:r w:rsidR="00DF4047" w:rsidRPr="00E85414">
        <w:rPr>
          <w:rFonts w:ascii="Arial" w:hAnsi="Arial" w:cs="Arial"/>
          <w:sz w:val="24"/>
          <w:szCs w:val="24"/>
        </w:rPr>
        <w:t xml:space="preserve"> </w:t>
      </w:r>
      <w:r w:rsidR="00E73A03" w:rsidRPr="00E85414">
        <w:rPr>
          <w:rFonts w:ascii="Arial" w:hAnsi="Arial" w:cs="Arial"/>
          <w:sz w:val="24"/>
          <w:szCs w:val="24"/>
        </w:rPr>
        <w:t>or family members of people with disabilities, who are disproportionately less likely to have access to paid family and medical leave and are more likely to face barriers due to confounding factors related to income, gender, race/ethnicity, and age, among others.</w:t>
      </w:r>
      <w:r w:rsidR="001C1A99" w:rsidRPr="00E85414">
        <w:rPr>
          <w:rStyle w:val="EndnoteReference"/>
          <w:rFonts w:ascii="Arial" w:hAnsi="Arial" w:cs="Arial"/>
          <w:sz w:val="24"/>
          <w:szCs w:val="24"/>
        </w:rPr>
        <w:endnoteReference w:id="124"/>
      </w:r>
      <w:r w:rsidR="00E73A03" w:rsidRPr="00E85414">
        <w:rPr>
          <w:rFonts w:ascii="Arial" w:hAnsi="Arial" w:cs="Arial"/>
          <w:position w:val="7"/>
          <w:sz w:val="24"/>
          <w:szCs w:val="24"/>
        </w:rPr>
        <w:t xml:space="preserve"> </w:t>
      </w:r>
      <w:r w:rsidR="00E73A03" w:rsidRPr="00E85414">
        <w:rPr>
          <w:rFonts w:ascii="Arial" w:hAnsi="Arial" w:cs="Arial"/>
          <w:sz w:val="24"/>
          <w:szCs w:val="24"/>
        </w:rPr>
        <w:t>The following section outlines existing and proposed federal and state/local family and medical leave policies in the U.S. It also highlights opportunities to strengthen existing and proposed policies to better meet the needs of people with disabilities and their families.</w:t>
      </w:r>
    </w:p>
    <w:p w14:paraId="634A473E" w14:textId="31B8A16C" w:rsidR="007577EA" w:rsidRPr="00320285" w:rsidRDefault="00E73A03" w:rsidP="00862849">
      <w:pPr>
        <w:pStyle w:val="Style2"/>
        <w:spacing w:line="360" w:lineRule="auto"/>
        <w:rPr>
          <w:rFonts w:ascii="Arial" w:hAnsi="Arial"/>
          <w:color w:val="auto"/>
        </w:rPr>
      </w:pPr>
      <w:bookmarkStart w:id="19" w:name="_Toc492502273"/>
      <w:r w:rsidRPr="00320285">
        <w:rPr>
          <w:rFonts w:ascii="Arial" w:hAnsi="Arial"/>
          <w:color w:val="auto"/>
          <w:u w:color="0A203F"/>
        </w:rPr>
        <w:t>Key Policies</w:t>
      </w:r>
      <w:bookmarkEnd w:id="19"/>
      <w:r w:rsidR="00C740CC" w:rsidRPr="00320285">
        <w:rPr>
          <w:rFonts w:ascii="Arial" w:hAnsi="Arial"/>
          <w:color w:val="auto"/>
          <w:u w:color="0A203F"/>
        </w:rPr>
        <w:t xml:space="preserve"> </w:t>
      </w:r>
    </w:p>
    <w:p w14:paraId="339BF3C9" w14:textId="77777777" w:rsidR="007577EA" w:rsidRPr="00E85414" w:rsidRDefault="00E73A03" w:rsidP="00862849">
      <w:pPr>
        <w:tabs>
          <w:tab w:val="left" w:pos="9090"/>
          <w:tab w:val="left" w:pos="9540"/>
        </w:tabs>
        <w:spacing w:before="204" w:line="360" w:lineRule="auto"/>
        <w:rPr>
          <w:rFonts w:ascii="Arial" w:hAnsi="Arial" w:cs="Arial"/>
          <w:sz w:val="24"/>
          <w:szCs w:val="24"/>
        </w:rPr>
      </w:pPr>
      <w:r w:rsidRPr="00E85414">
        <w:rPr>
          <w:rFonts w:ascii="Arial" w:hAnsi="Arial" w:cs="Arial"/>
          <w:sz w:val="24"/>
          <w:szCs w:val="24"/>
        </w:rPr>
        <w:t>The U.S. has a patchwork of state and local laws, along with federal disability protections and unpaid family and medical leave.</w:t>
      </w:r>
    </w:p>
    <w:p w14:paraId="00E42CD5" w14:textId="77777777" w:rsidR="007577EA" w:rsidRPr="00320285" w:rsidRDefault="00E73A03" w:rsidP="00862849">
      <w:pPr>
        <w:pStyle w:val="Style3"/>
        <w:rPr>
          <w:rFonts w:ascii="Arial" w:hAnsi="Arial"/>
          <w:color w:val="auto"/>
        </w:rPr>
      </w:pPr>
      <w:bookmarkStart w:id="20" w:name="_Toc492502274"/>
      <w:r w:rsidRPr="00320285">
        <w:rPr>
          <w:rFonts w:ascii="Arial" w:hAnsi="Arial"/>
          <w:color w:val="auto"/>
        </w:rPr>
        <w:t>FEDERAL LAW</w:t>
      </w:r>
      <w:bookmarkEnd w:id="20"/>
    </w:p>
    <w:p w14:paraId="13770C62" w14:textId="471BD984" w:rsidR="007577EA" w:rsidRPr="00E85414" w:rsidRDefault="00B81B13" w:rsidP="00862849">
      <w:pPr>
        <w:tabs>
          <w:tab w:val="left" w:pos="9360"/>
        </w:tabs>
        <w:spacing w:before="42" w:line="360" w:lineRule="auto"/>
        <w:rPr>
          <w:rFonts w:ascii="Arial" w:hAnsi="Arial" w:cs="Arial"/>
          <w:sz w:val="24"/>
          <w:szCs w:val="24"/>
        </w:rPr>
      </w:pPr>
      <w:r>
        <w:rPr>
          <w:rFonts w:ascii="Arial" w:hAnsi="Arial" w:cs="Arial"/>
          <w:sz w:val="24"/>
          <w:szCs w:val="24"/>
        </w:rPr>
        <w:t xml:space="preserve">More </w:t>
      </w:r>
      <w:r w:rsidR="00EB0326">
        <w:rPr>
          <w:rFonts w:ascii="Arial" w:hAnsi="Arial" w:cs="Arial"/>
          <w:sz w:val="24"/>
          <w:szCs w:val="24"/>
        </w:rPr>
        <w:t xml:space="preserve">than half of workers in the </w:t>
      </w:r>
      <w:r w:rsidR="00E73A03" w:rsidRPr="00E85414">
        <w:rPr>
          <w:rFonts w:ascii="Arial" w:hAnsi="Arial" w:cs="Arial"/>
          <w:sz w:val="24"/>
          <w:szCs w:val="24"/>
        </w:rPr>
        <w:t xml:space="preserve">U.S. </w:t>
      </w:r>
      <w:r w:rsidR="00EB0326">
        <w:rPr>
          <w:rFonts w:ascii="Arial" w:hAnsi="Arial" w:cs="Arial"/>
          <w:sz w:val="24"/>
          <w:szCs w:val="24"/>
        </w:rPr>
        <w:t xml:space="preserve">have access </w:t>
      </w:r>
      <w:r w:rsidR="00C740CC" w:rsidRPr="00E85414">
        <w:rPr>
          <w:rFonts w:ascii="Arial" w:hAnsi="Arial" w:cs="Arial"/>
          <w:sz w:val="24"/>
          <w:szCs w:val="24"/>
        </w:rPr>
        <w:t xml:space="preserve">to </w:t>
      </w:r>
      <w:r w:rsidR="00E73A03" w:rsidRPr="00E85414">
        <w:rPr>
          <w:rFonts w:ascii="Arial" w:hAnsi="Arial" w:cs="Arial"/>
          <w:sz w:val="24"/>
          <w:szCs w:val="24"/>
        </w:rPr>
        <w:t xml:space="preserve">job-protected, </w:t>
      </w:r>
      <w:r w:rsidR="00E73A03" w:rsidRPr="00E85414">
        <w:rPr>
          <w:rFonts w:ascii="Arial" w:hAnsi="Arial" w:cs="Arial"/>
          <w:i/>
          <w:sz w:val="24"/>
          <w:szCs w:val="24"/>
        </w:rPr>
        <w:t xml:space="preserve">unpaid </w:t>
      </w:r>
      <w:r w:rsidR="00EB0326">
        <w:rPr>
          <w:rFonts w:ascii="Arial" w:hAnsi="Arial" w:cs="Arial"/>
          <w:sz w:val="24"/>
          <w:szCs w:val="24"/>
        </w:rPr>
        <w:t xml:space="preserve">family </w:t>
      </w:r>
      <w:r w:rsidR="00E73A03" w:rsidRPr="00E85414">
        <w:rPr>
          <w:rFonts w:ascii="Arial" w:hAnsi="Arial" w:cs="Arial"/>
          <w:sz w:val="24"/>
          <w:szCs w:val="24"/>
        </w:rPr>
        <w:t xml:space="preserve">and medical leave through the 1993 </w:t>
      </w:r>
      <w:r w:rsidR="00E73A03" w:rsidRPr="00D62099">
        <w:rPr>
          <w:rFonts w:ascii="Arial" w:hAnsi="Arial" w:cs="Arial"/>
          <w:sz w:val="24"/>
          <w:szCs w:val="24"/>
        </w:rPr>
        <w:t>Family and Medical Leave Act (FMLA).</w:t>
      </w:r>
      <w:r w:rsidR="00012E9B" w:rsidRPr="00D62099">
        <w:rPr>
          <w:rStyle w:val="EndnoteReference"/>
          <w:rFonts w:ascii="Arial" w:hAnsi="Arial" w:cs="Arial"/>
          <w:sz w:val="24"/>
          <w:szCs w:val="24"/>
        </w:rPr>
        <w:endnoteReference w:id="125"/>
      </w:r>
      <w:r w:rsidR="00E73A03" w:rsidRPr="00E85414">
        <w:rPr>
          <w:rFonts w:ascii="Arial" w:hAnsi="Arial" w:cs="Arial"/>
          <w:position w:val="6"/>
          <w:sz w:val="24"/>
          <w:szCs w:val="24"/>
        </w:rPr>
        <w:t xml:space="preserve"> </w:t>
      </w:r>
      <w:r w:rsidR="00E73A03" w:rsidRPr="00E85414">
        <w:rPr>
          <w:rFonts w:ascii="Arial" w:hAnsi="Arial" w:cs="Arial"/>
          <w:sz w:val="24"/>
          <w:szCs w:val="24"/>
        </w:rPr>
        <w:t>The FMLA requires employers</w:t>
      </w:r>
      <w:r w:rsidR="00012E9B" w:rsidRPr="00E85414">
        <w:rPr>
          <w:rStyle w:val="EndnoteReference"/>
          <w:rFonts w:ascii="Arial" w:hAnsi="Arial" w:cs="Arial"/>
          <w:sz w:val="24"/>
          <w:szCs w:val="24"/>
        </w:rPr>
        <w:endnoteReference w:id="126"/>
      </w:r>
      <w:r w:rsidR="00E73A03" w:rsidRPr="00E85414">
        <w:rPr>
          <w:rFonts w:ascii="Arial" w:hAnsi="Arial" w:cs="Arial"/>
          <w:position w:val="6"/>
          <w:sz w:val="24"/>
          <w:szCs w:val="24"/>
        </w:rPr>
        <w:t xml:space="preserve"> </w:t>
      </w:r>
      <w:r w:rsidR="00E73A03" w:rsidRPr="00E85414">
        <w:rPr>
          <w:rFonts w:ascii="Arial" w:hAnsi="Arial" w:cs="Arial"/>
          <w:sz w:val="24"/>
          <w:szCs w:val="24"/>
        </w:rPr>
        <w:t>to provide eligible workers with job-protected, unpaid leave for up to 12 work</w:t>
      </w:r>
      <w:r w:rsidR="00C740CC" w:rsidRPr="00E85414">
        <w:rPr>
          <w:rFonts w:ascii="Arial" w:hAnsi="Arial" w:cs="Arial"/>
          <w:sz w:val="24"/>
          <w:szCs w:val="24"/>
        </w:rPr>
        <w:t xml:space="preserve"> </w:t>
      </w:r>
      <w:r w:rsidR="00E73A03" w:rsidRPr="00E85414">
        <w:rPr>
          <w:rFonts w:ascii="Arial" w:hAnsi="Arial" w:cs="Arial"/>
          <w:sz w:val="24"/>
          <w:szCs w:val="24"/>
        </w:rPr>
        <w:t>weeks within a 12-month period.</w:t>
      </w:r>
      <w:r w:rsidR="00D54347" w:rsidRPr="00E85414">
        <w:rPr>
          <w:rStyle w:val="EndnoteReference"/>
          <w:rFonts w:ascii="Arial" w:hAnsi="Arial" w:cs="Arial"/>
          <w:sz w:val="24"/>
          <w:szCs w:val="24"/>
        </w:rPr>
        <w:endnoteReference w:id="127"/>
      </w:r>
      <w:r w:rsidR="00160BD2" w:rsidRPr="00160BD2">
        <w:rPr>
          <w:rFonts w:ascii="Arial" w:hAnsi="Arial" w:cs="Arial"/>
          <w:sz w:val="24"/>
          <w:szCs w:val="24"/>
          <w:vertAlign w:val="superscript"/>
        </w:rPr>
        <w:t>,</w:t>
      </w:r>
      <w:r w:rsidR="002128F6">
        <w:rPr>
          <w:rFonts w:ascii="Arial" w:hAnsi="Arial" w:cs="Arial"/>
          <w:sz w:val="24"/>
          <w:szCs w:val="24"/>
          <w:vertAlign w:val="superscript"/>
        </w:rPr>
        <w:t xml:space="preserve"> </w:t>
      </w:r>
      <w:r w:rsidR="00DD4E8D" w:rsidRPr="00E85414">
        <w:rPr>
          <w:rStyle w:val="EndnoteReference"/>
          <w:rFonts w:ascii="Arial" w:hAnsi="Arial" w:cs="Arial"/>
          <w:sz w:val="24"/>
          <w:szCs w:val="24"/>
        </w:rPr>
        <w:endnoteReference w:id="128"/>
      </w:r>
      <w:r w:rsidR="00222E12" w:rsidRPr="00222E12">
        <w:rPr>
          <w:rFonts w:ascii="Arial" w:hAnsi="Arial" w:cs="Arial"/>
          <w:sz w:val="24"/>
          <w:szCs w:val="24"/>
        </w:rPr>
        <w:t xml:space="preserve"> </w:t>
      </w:r>
      <w:r w:rsidR="00E73A03" w:rsidRPr="00E85414">
        <w:rPr>
          <w:rFonts w:ascii="Arial" w:hAnsi="Arial" w:cs="Arial"/>
          <w:sz w:val="24"/>
          <w:szCs w:val="24"/>
        </w:rPr>
        <w:t>FMLA covers “a limited set of family caregiving needs,”</w:t>
      </w:r>
      <w:r w:rsidR="00A36DE2" w:rsidRPr="00E85414">
        <w:rPr>
          <w:rStyle w:val="EndnoteReference"/>
          <w:rFonts w:ascii="Arial" w:hAnsi="Arial" w:cs="Arial"/>
          <w:sz w:val="24"/>
          <w:szCs w:val="24"/>
        </w:rPr>
        <w:endnoteReference w:id="129"/>
      </w:r>
      <w:r w:rsidR="00E73A03" w:rsidRPr="00E85414">
        <w:rPr>
          <w:rFonts w:ascii="Arial" w:hAnsi="Arial" w:cs="Arial"/>
          <w:position w:val="6"/>
          <w:sz w:val="24"/>
          <w:szCs w:val="24"/>
        </w:rPr>
        <w:t xml:space="preserve"> </w:t>
      </w:r>
      <w:r w:rsidR="00E73A03" w:rsidRPr="00E85414">
        <w:rPr>
          <w:rFonts w:ascii="Arial" w:hAnsi="Arial" w:cs="Arial"/>
          <w:sz w:val="24"/>
          <w:szCs w:val="24"/>
        </w:rPr>
        <w:t>including: the birth or placement for adoption or foster care of a child; caring for a spouse, child, or parent with a serious health condition; and serious health conditions that render an employee “unable to perform the essential functions of his or her job.”</w:t>
      </w:r>
      <w:r w:rsidR="00A44CF5" w:rsidRPr="00E85414">
        <w:rPr>
          <w:rStyle w:val="EndnoteReference"/>
          <w:rFonts w:ascii="Arial" w:hAnsi="Arial" w:cs="Arial"/>
          <w:sz w:val="24"/>
          <w:szCs w:val="24"/>
        </w:rPr>
        <w:endnoteReference w:id="130"/>
      </w:r>
      <w:r w:rsidR="00E73A03" w:rsidRPr="00E85414">
        <w:rPr>
          <w:rFonts w:ascii="Arial" w:hAnsi="Arial" w:cs="Arial"/>
          <w:position w:val="6"/>
          <w:sz w:val="24"/>
          <w:szCs w:val="24"/>
        </w:rPr>
        <w:t xml:space="preserve"> </w:t>
      </w:r>
      <w:r w:rsidR="00E73A03" w:rsidRPr="00E85414">
        <w:rPr>
          <w:rFonts w:ascii="Arial" w:hAnsi="Arial" w:cs="Arial"/>
          <w:sz w:val="24"/>
          <w:szCs w:val="24"/>
        </w:rPr>
        <w:t>More recently added provisions also provide leave for caregiving associated with military service and deployment.</w:t>
      </w:r>
      <w:r w:rsidR="0039755C" w:rsidRPr="00E85414">
        <w:rPr>
          <w:rStyle w:val="EndnoteReference"/>
          <w:rFonts w:ascii="Arial" w:hAnsi="Arial" w:cs="Arial"/>
          <w:sz w:val="24"/>
          <w:szCs w:val="24"/>
        </w:rPr>
        <w:endnoteReference w:id="131"/>
      </w:r>
      <w:r w:rsidR="00E73A03" w:rsidRPr="00E85414">
        <w:rPr>
          <w:rFonts w:ascii="Arial" w:hAnsi="Arial" w:cs="Arial"/>
          <w:position w:val="6"/>
          <w:sz w:val="24"/>
          <w:szCs w:val="24"/>
        </w:rPr>
        <w:t xml:space="preserve"> </w:t>
      </w:r>
      <w:r w:rsidR="00E73A03" w:rsidRPr="00E85414">
        <w:rPr>
          <w:rFonts w:ascii="Arial" w:hAnsi="Arial" w:cs="Arial"/>
          <w:sz w:val="24"/>
          <w:szCs w:val="24"/>
        </w:rPr>
        <w:t>For workers with disabilities, the Americans with Disabilities Act (ADA) offers additional legal support for job-protected leave.</w:t>
      </w:r>
      <w:r w:rsidR="009A066A" w:rsidRPr="00E85414">
        <w:rPr>
          <w:rStyle w:val="EndnoteReference"/>
          <w:rFonts w:ascii="Arial" w:hAnsi="Arial" w:cs="Arial"/>
          <w:sz w:val="24"/>
          <w:szCs w:val="24"/>
        </w:rPr>
        <w:endnoteReference w:id="132"/>
      </w:r>
      <w:r w:rsidR="00E74C25" w:rsidRPr="00D62099">
        <w:rPr>
          <w:rFonts w:ascii="Arial" w:hAnsi="Arial" w:cs="Arial"/>
          <w:sz w:val="24"/>
          <w:szCs w:val="24"/>
          <w:vertAlign w:val="superscript"/>
        </w:rPr>
        <w:t>,</w:t>
      </w:r>
      <w:r w:rsidR="002128F6">
        <w:rPr>
          <w:rFonts w:ascii="Arial" w:hAnsi="Arial" w:cs="Arial"/>
          <w:sz w:val="24"/>
          <w:szCs w:val="24"/>
          <w:vertAlign w:val="superscript"/>
        </w:rPr>
        <w:t xml:space="preserve"> </w:t>
      </w:r>
      <w:r w:rsidR="00155304" w:rsidRPr="00E85414">
        <w:rPr>
          <w:rStyle w:val="EndnoteReference"/>
          <w:rFonts w:ascii="Arial" w:hAnsi="Arial" w:cs="Arial"/>
          <w:sz w:val="24"/>
          <w:szCs w:val="24"/>
        </w:rPr>
        <w:endnoteReference w:id="133"/>
      </w:r>
      <w:r w:rsidR="009569B8">
        <w:rPr>
          <w:rFonts w:ascii="Arial" w:hAnsi="Arial" w:cs="Arial"/>
          <w:sz w:val="24"/>
          <w:szCs w:val="24"/>
          <w:vertAlign w:val="superscript"/>
        </w:rPr>
        <w:t xml:space="preserve"> </w:t>
      </w:r>
      <w:r w:rsidR="00E73A03" w:rsidRPr="00E85414">
        <w:rPr>
          <w:rFonts w:ascii="Arial" w:hAnsi="Arial" w:cs="Arial"/>
          <w:sz w:val="24"/>
          <w:szCs w:val="24"/>
        </w:rPr>
        <w:t>However, there is no national legal requirement for employers to provide any paid leave.</w:t>
      </w:r>
      <w:r w:rsidR="002D4FDC" w:rsidRPr="00E85414">
        <w:rPr>
          <w:rStyle w:val="EndnoteReference"/>
          <w:rFonts w:ascii="Arial" w:hAnsi="Arial" w:cs="Arial"/>
          <w:sz w:val="24"/>
          <w:szCs w:val="24"/>
        </w:rPr>
        <w:endnoteReference w:id="134"/>
      </w:r>
    </w:p>
    <w:p w14:paraId="5922D2DB" w14:textId="3C3C9F71" w:rsidR="007577EA" w:rsidRPr="00E85414" w:rsidRDefault="00E73A03" w:rsidP="00326F4C">
      <w:pPr>
        <w:spacing w:before="179" w:line="360" w:lineRule="auto"/>
        <w:rPr>
          <w:rFonts w:ascii="Arial" w:hAnsi="Arial" w:cs="Arial"/>
          <w:sz w:val="24"/>
          <w:szCs w:val="24"/>
        </w:rPr>
      </w:pPr>
      <w:r w:rsidRPr="00E85414">
        <w:rPr>
          <w:rFonts w:ascii="Arial" w:hAnsi="Arial" w:cs="Arial"/>
          <w:sz w:val="24"/>
          <w:szCs w:val="24"/>
        </w:rPr>
        <w:t xml:space="preserve">Workers are eligible for FMLA leave if they meet the following conditions: 1) have </w:t>
      </w:r>
      <w:r w:rsidRPr="00E85414">
        <w:rPr>
          <w:rFonts w:ascii="Arial" w:hAnsi="Arial" w:cs="Arial"/>
          <w:sz w:val="24"/>
          <w:szCs w:val="24"/>
        </w:rPr>
        <w:lastRenderedPageBreak/>
        <w:t>worked for their employer for at least 12 months;</w:t>
      </w:r>
      <w:r w:rsidR="00E74C25" w:rsidRPr="00E85414">
        <w:rPr>
          <w:rStyle w:val="EndnoteReference"/>
          <w:rFonts w:ascii="Arial" w:hAnsi="Arial" w:cs="Arial"/>
          <w:sz w:val="24"/>
          <w:szCs w:val="24"/>
        </w:rPr>
        <w:endnoteReference w:id="135"/>
      </w:r>
      <w:r w:rsidRPr="00E85414">
        <w:rPr>
          <w:rFonts w:ascii="Arial" w:hAnsi="Arial" w:cs="Arial"/>
          <w:position w:val="6"/>
          <w:sz w:val="24"/>
          <w:szCs w:val="24"/>
        </w:rPr>
        <w:t xml:space="preserve"> </w:t>
      </w:r>
      <w:r w:rsidRPr="00E85414">
        <w:rPr>
          <w:rFonts w:ascii="Arial" w:hAnsi="Arial" w:cs="Arial"/>
          <w:sz w:val="24"/>
          <w:szCs w:val="24"/>
        </w:rPr>
        <w:t>2) have worked at least 1,250 hours within the past 12 months for their employer; and 3) are employed at a worksite with at least 50 employees in a 75-mile radius.</w:t>
      </w:r>
    </w:p>
    <w:p w14:paraId="406F1EC2" w14:textId="4F62447A" w:rsidR="00FA7F9B" w:rsidRPr="00E85414" w:rsidRDefault="00E73A03" w:rsidP="00862849">
      <w:pPr>
        <w:spacing w:before="179" w:line="360" w:lineRule="auto"/>
        <w:rPr>
          <w:rFonts w:ascii="Arial" w:hAnsi="Arial" w:cs="Arial"/>
          <w:sz w:val="24"/>
          <w:szCs w:val="24"/>
        </w:rPr>
      </w:pPr>
      <w:r w:rsidRPr="00E85414">
        <w:rPr>
          <w:rFonts w:ascii="Arial" w:hAnsi="Arial" w:cs="Arial"/>
          <w:sz w:val="24"/>
          <w:szCs w:val="24"/>
        </w:rPr>
        <w:t>In all, an estimated 60 percent of workers are eligible under these requirements.</w:t>
      </w:r>
      <w:r w:rsidR="00E74C25" w:rsidRPr="00E85414">
        <w:rPr>
          <w:rStyle w:val="EndnoteReference"/>
          <w:rFonts w:ascii="Arial" w:hAnsi="Arial" w:cs="Arial"/>
          <w:sz w:val="24"/>
          <w:szCs w:val="24"/>
        </w:rPr>
        <w:endnoteReference w:id="136"/>
      </w:r>
      <w:r w:rsidRPr="00E85414">
        <w:rPr>
          <w:rFonts w:ascii="Arial" w:hAnsi="Arial" w:cs="Arial"/>
          <w:position w:val="6"/>
          <w:sz w:val="24"/>
          <w:szCs w:val="24"/>
        </w:rPr>
        <w:t xml:space="preserve"> </w:t>
      </w:r>
      <w:r w:rsidRPr="00E85414">
        <w:rPr>
          <w:rFonts w:ascii="Arial" w:hAnsi="Arial" w:cs="Arial"/>
          <w:sz w:val="24"/>
          <w:szCs w:val="24"/>
        </w:rPr>
        <w:t>Employees of small businesses; new workers who have been at their employers for less than 12 months; and employees who are seasonal, part-year, or in some cases, part-time are excluded.</w:t>
      </w:r>
      <w:r w:rsidR="00E74C25" w:rsidRPr="00E85414">
        <w:rPr>
          <w:rStyle w:val="EndnoteReference"/>
          <w:rFonts w:ascii="Arial" w:hAnsi="Arial" w:cs="Arial"/>
          <w:sz w:val="24"/>
          <w:szCs w:val="24"/>
        </w:rPr>
        <w:endnoteReference w:id="137"/>
      </w:r>
      <w:r w:rsidRPr="00E85414">
        <w:rPr>
          <w:rFonts w:ascii="Arial" w:hAnsi="Arial" w:cs="Arial"/>
          <w:position w:val="6"/>
          <w:sz w:val="24"/>
          <w:szCs w:val="24"/>
        </w:rPr>
        <w:t xml:space="preserve"> </w:t>
      </w:r>
      <w:r w:rsidRPr="00E85414">
        <w:rPr>
          <w:rFonts w:ascii="Arial" w:hAnsi="Arial" w:cs="Arial"/>
          <w:sz w:val="24"/>
          <w:szCs w:val="24"/>
        </w:rPr>
        <w:t>Certain workers, including workers of color, workers with disabilities, and women workers are disproportionately ineligible for FMLA.</w:t>
      </w:r>
      <w:r w:rsidR="005A5062" w:rsidRPr="00E85414">
        <w:rPr>
          <w:rStyle w:val="EndnoteReference"/>
          <w:rFonts w:ascii="Arial" w:hAnsi="Arial" w:cs="Arial"/>
          <w:sz w:val="24"/>
          <w:szCs w:val="24"/>
        </w:rPr>
        <w:endnoteReference w:id="138"/>
      </w:r>
      <w:r w:rsidRPr="00E85414">
        <w:rPr>
          <w:rFonts w:ascii="Arial" w:hAnsi="Arial" w:cs="Arial"/>
          <w:position w:val="6"/>
          <w:sz w:val="24"/>
          <w:szCs w:val="24"/>
        </w:rPr>
        <w:t xml:space="preserve"> </w:t>
      </w:r>
      <w:r w:rsidRPr="00E85414">
        <w:rPr>
          <w:rFonts w:ascii="Arial" w:hAnsi="Arial" w:cs="Arial"/>
          <w:sz w:val="24"/>
          <w:szCs w:val="24"/>
        </w:rPr>
        <w:t xml:space="preserve">Low-wage workers are </w:t>
      </w:r>
      <w:r w:rsidR="00D62099">
        <w:rPr>
          <w:rFonts w:ascii="Arial" w:hAnsi="Arial" w:cs="Arial"/>
          <w:sz w:val="24"/>
          <w:szCs w:val="24"/>
        </w:rPr>
        <w:t>also less likely to be eligible</w:t>
      </w:r>
      <w:r w:rsidRPr="00E85414">
        <w:rPr>
          <w:rFonts w:ascii="Arial" w:hAnsi="Arial" w:cs="Arial"/>
          <w:sz w:val="24"/>
          <w:szCs w:val="24"/>
        </w:rPr>
        <w:t xml:space="preserve"> for FMLA leave—let alone paid leave—than high-wage workers. This can be “for a variety of reasons, including lower educational attainment and overrepresentation in jobs with higher turnover, seasonality, and less income security.”</w:t>
      </w:r>
      <w:r w:rsidR="008E0C4E" w:rsidRPr="00E85414">
        <w:rPr>
          <w:rStyle w:val="EndnoteReference"/>
          <w:rFonts w:ascii="Arial" w:hAnsi="Arial" w:cs="Arial"/>
          <w:sz w:val="24"/>
          <w:szCs w:val="24"/>
        </w:rPr>
        <w:endnoteReference w:id="139"/>
      </w:r>
    </w:p>
    <w:p w14:paraId="16EF568C" w14:textId="1F066EE7" w:rsidR="00C745C5" w:rsidRPr="00320285" w:rsidRDefault="00C745C5" w:rsidP="00C745C5">
      <w:pPr>
        <w:spacing w:before="184" w:line="360" w:lineRule="auto"/>
        <w:rPr>
          <w:rFonts w:ascii="Arial" w:hAnsi="Arial" w:cs="Arial"/>
          <w:position w:val="6"/>
          <w:sz w:val="24"/>
          <w:szCs w:val="24"/>
        </w:rPr>
      </w:pPr>
      <w:bookmarkStart w:id="21" w:name="_Toc492502275"/>
      <w:r w:rsidRPr="00E85414">
        <w:rPr>
          <w:rFonts w:ascii="Arial" w:hAnsi="Arial" w:cs="Arial"/>
          <w:position w:val="6"/>
          <w:sz w:val="24"/>
          <w:szCs w:val="24"/>
        </w:rPr>
        <w:t>[</w:t>
      </w:r>
      <w:r>
        <w:rPr>
          <w:rFonts w:ascii="Arial" w:hAnsi="Arial" w:cs="Arial"/>
          <w:position w:val="6"/>
          <w:sz w:val="24"/>
          <w:szCs w:val="24"/>
        </w:rPr>
        <w:t>Start</w:t>
      </w:r>
      <w:r w:rsidRPr="00E85414">
        <w:rPr>
          <w:rFonts w:ascii="Arial" w:hAnsi="Arial" w:cs="Arial"/>
          <w:position w:val="6"/>
          <w:sz w:val="24"/>
          <w:szCs w:val="24"/>
        </w:rPr>
        <w:t xml:space="preserve"> of </w:t>
      </w:r>
      <w:r w:rsidR="007C4296">
        <w:rPr>
          <w:rFonts w:ascii="Arial" w:hAnsi="Arial" w:cs="Arial"/>
          <w:position w:val="6"/>
          <w:sz w:val="24"/>
          <w:szCs w:val="24"/>
        </w:rPr>
        <w:t>Text Box 3</w:t>
      </w:r>
      <w:r w:rsidRPr="00E85414">
        <w:rPr>
          <w:rFonts w:ascii="Arial" w:hAnsi="Arial" w:cs="Arial"/>
          <w:position w:val="6"/>
          <w:sz w:val="24"/>
          <w:szCs w:val="24"/>
        </w:rPr>
        <w:t>]</w:t>
      </w:r>
    </w:p>
    <w:p w14:paraId="3BC33F17" w14:textId="01FBCBE0" w:rsidR="00FA7F9B" w:rsidRDefault="00FA7F9B" w:rsidP="00862849">
      <w:pPr>
        <w:pStyle w:val="TextBoxHead"/>
        <w:spacing w:before="240" w:line="360" w:lineRule="auto"/>
        <w:rPr>
          <w:rFonts w:ascii="Arial" w:hAnsi="Arial" w:cs="Arial"/>
          <w:color w:val="auto"/>
        </w:rPr>
      </w:pPr>
      <w:r w:rsidRPr="00320285">
        <w:rPr>
          <w:rFonts w:ascii="Arial" w:hAnsi="Arial" w:cs="Arial"/>
          <w:color w:val="auto"/>
        </w:rPr>
        <w:t>INTERNATIONAL COMPARISONS</w:t>
      </w:r>
      <w:bookmarkEnd w:id="21"/>
      <w:r w:rsidRPr="00320285">
        <w:rPr>
          <w:rFonts w:ascii="Arial" w:hAnsi="Arial" w:cs="Arial"/>
          <w:color w:val="auto"/>
        </w:rPr>
        <w:t xml:space="preserve"> </w:t>
      </w:r>
    </w:p>
    <w:p w14:paraId="256AB166" w14:textId="15525BEA" w:rsidR="00320285" w:rsidRDefault="00FA7F9B" w:rsidP="00320285">
      <w:pPr>
        <w:spacing w:line="360" w:lineRule="auto"/>
        <w:rPr>
          <w:rFonts w:ascii="Arial" w:hAnsi="Arial" w:cs="Arial"/>
          <w:position w:val="6"/>
          <w:sz w:val="24"/>
          <w:szCs w:val="24"/>
        </w:rPr>
      </w:pPr>
      <w:r w:rsidRPr="00E85414">
        <w:rPr>
          <w:rFonts w:ascii="Arial" w:hAnsi="Arial" w:cs="Arial"/>
          <w:sz w:val="24"/>
          <w:szCs w:val="24"/>
        </w:rPr>
        <w:t>Family and medical leave protections in the U.S. fall drastically short of what other countries provide to their workers.</w:t>
      </w:r>
      <w:r w:rsidR="002B1C8E" w:rsidRPr="00E85414">
        <w:rPr>
          <w:rStyle w:val="EndnoteReference"/>
          <w:rFonts w:ascii="Arial" w:hAnsi="Arial" w:cs="Arial"/>
          <w:sz w:val="24"/>
          <w:szCs w:val="24"/>
        </w:rPr>
        <w:endnoteReference w:id="140"/>
      </w:r>
      <w:r w:rsidR="00D62099" w:rsidRPr="00D62099">
        <w:rPr>
          <w:rFonts w:ascii="Arial" w:hAnsi="Arial" w:cs="Arial"/>
          <w:sz w:val="24"/>
          <w:szCs w:val="24"/>
          <w:vertAlign w:val="superscript"/>
        </w:rPr>
        <w:t>,</w:t>
      </w:r>
      <w:r w:rsidR="00AE405F">
        <w:rPr>
          <w:rFonts w:ascii="Arial" w:hAnsi="Arial" w:cs="Arial"/>
          <w:sz w:val="24"/>
          <w:szCs w:val="24"/>
          <w:vertAlign w:val="superscript"/>
        </w:rPr>
        <w:t xml:space="preserve"> </w:t>
      </w:r>
      <w:r w:rsidR="00F01F8E" w:rsidRPr="00E85414">
        <w:rPr>
          <w:rStyle w:val="EndnoteReference"/>
          <w:rFonts w:ascii="Arial" w:hAnsi="Arial" w:cs="Arial"/>
          <w:sz w:val="24"/>
          <w:szCs w:val="24"/>
        </w:rPr>
        <w:endnoteReference w:id="141"/>
      </w:r>
      <w:r w:rsidR="0005452D">
        <w:rPr>
          <w:rFonts w:ascii="Arial" w:hAnsi="Arial" w:cs="Arial"/>
          <w:sz w:val="24"/>
          <w:szCs w:val="24"/>
        </w:rPr>
        <w:t xml:space="preserve"> </w:t>
      </w:r>
      <w:r w:rsidRPr="00E85414">
        <w:rPr>
          <w:rFonts w:ascii="Arial" w:hAnsi="Arial" w:cs="Arial"/>
          <w:sz w:val="24"/>
          <w:szCs w:val="24"/>
        </w:rPr>
        <w:t xml:space="preserve">A comparison of parental leave policies shows a particularly stark difference. Of all countries in the Organisation for Economic Co-operation and Development (OECD), the U.S. </w:t>
      </w:r>
      <w:r w:rsidR="0084241C" w:rsidRPr="00E85414">
        <w:rPr>
          <w:rFonts w:ascii="Arial" w:hAnsi="Arial" w:cs="Arial"/>
          <w:sz w:val="24"/>
          <w:szCs w:val="24"/>
        </w:rPr>
        <w:t>only provides protected unpaid</w:t>
      </w:r>
      <w:r w:rsidRPr="00E85414">
        <w:rPr>
          <w:rFonts w:ascii="Arial" w:hAnsi="Arial" w:cs="Arial"/>
          <w:sz w:val="24"/>
          <w:szCs w:val="24"/>
        </w:rPr>
        <w:t xml:space="preserve"> leave of 12 weeks.</w:t>
      </w:r>
      <w:r w:rsidR="00F01F8E" w:rsidRPr="00E85414">
        <w:rPr>
          <w:rStyle w:val="EndnoteReference"/>
          <w:rFonts w:ascii="Arial" w:hAnsi="Arial" w:cs="Arial"/>
          <w:sz w:val="24"/>
          <w:szCs w:val="24"/>
        </w:rPr>
        <w:endnoteReference w:id="142"/>
      </w:r>
      <w:r w:rsidRPr="00E85414">
        <w:rPr>
          <w:rFonts w:ascii="Arial" w:hAnsi="Arial" w:cs="Arial"/>
          <w:position w:val="6"/>
          <w:sz w:val="24"/>
          <w:szCs w:val="24"/>
        </w:rPr>
        <w:t xml:space="preserve"> </w:t>
      </w:r>
      <w:r w:rsidRPr="00E85414">
        <w:rPr>
          <w:rFonts w:ascii="Arial" w:hAnsi="Arial" w:cs="Arial"/>
          <w:sz w:val="24"/>
          <w:szCs w:val="24"/>
        </w:rPr>
        <w:t>In a recent United Nations study, the U.S. is one of just two countries out of the 170 countries with no law providing mothers w</w:t>
      </w:r>
      <w:r w:rsidR="009326A9">
        <w:rPr>
          <w:rFonts w:ascii="Arial" w:hAnsi="Arial" w:cs="Arial"/>
          <w:sz w:val="24"/>
          <w:szCs w:val="24"/>
        </w:rPr>
        <w:t xml:space="preserve">ith paid family </w:t>
      </w:r>
      <w:r w:rsidRPr="00E85414">
        <w:rPr>
          <w:rFonts w:ascii="Arial" w:hAnsi="Arial" w:cs="Arial"/>
          <w:sz w:val="24"/>
          <w:szCs w:val="24"/>
        </w:rPr>
        <w:t>leave after the birth of a child.</w:t>
      </w:r>
      <w:r w:rsidR="00B23FD6" w:rsidRPr="00E85414">
        <w:rPr>
          <w:rStyle w:val="EndnoteReference"/>
          <w:rFonts w:ascii="Arial" w:hAnsi="Arial" w:cs="Arial"/>
          <w:sz w:val="24"/>
          <w:szCs w:val="24"/>
        </w:rPr>
        <w:endnoteReference w:id="143"/>
      </w:r>
      <w:r w:rsidRPr="00E85414">
        <w:rPr>
          <w:rFonts w:ascii="Arial" w:hAnsi="Arial" w:cs="Arial"/>
          <w:position w:val="6"/>
          <w:sz w:val="24"/>
          <w:szCs w:val="24"/>
        </w:rPr>
        <w:t xml:space="preserve"> </w:t>
      </w:r>
      <w:r w:rsidRPr="00E85414">
        <w:rPr>
          <w:rFonts w:ascii="Arial" w:hAnsi="Arial" w:cs="Arial"/>
          <w:sz w:val="24"/>
          <w:szCs w:val="24"/>
        </w:rPr>
        <w:t>Estonia provides 87 weeks of paid parental leave, and our neighbors Canada and Mexico provide 27.4 weeks and 13 weeks, respectively.</w:t>
      </w:r>
      <w:r w:rsidR="00D02C36" w:rsidRPr="00E85414">
        <w:rPr>
          <w:rStyle w:val="EndnoteReference"/>
          <w:rFonts w:ascii="Arial" w:hAnsi="Arial" w:cs="Arial"/>
          <w:sz w:val="24"/>
          <w:szCs w:val="24"/>
        </w:rPr>
        <w:endnoteReference w:id="144"/>
      </w:r>
    </w:p>
    <w:p w14:paraId="7865A9F3" w14:textId="45735F90" w:rsidR="007577EA" w:rsidRPr="00320285" w:rsidRDefault="005C628A" w:rsidP="00320285">
      <w:pPr>
        <w:spacing w:line="360" w:lineRule="auto"/>
        <w:rPr>
          <w:rFonts w:ascii="Arial" w:hAnsi="Arial" w:cs="Arial"/>
          <w:position w:val="6"/>
          <w:sz w:val="24"/>
          <w:szCs w:val="24"/>
        </w:rPr>
      </w:pPr>
      <w:r w:rsidRPr="00E85414">
        <w:rPr>
          <w:rFonts w:ascii="Arial" w:hAnsi="Arial" w:cs="Arial"/>
          <w:position w:val="6"/>
          <w:sz w:val="24"/>
          <w:szCs w:val="24"/>
        </w:rPr>
        <w:t xml:space="preserve">[End of </w:t>
      </w:r>
      <w:r w:rsidR="007C4296">
        <w:rPr>
          <w:rFonts w:ascii="Arial" w:hAnsi="Arial" w:cs="Arial"/>
          <w:position w:val="6"/>
          <w:sz w:val="24"/>
          <w:szCs w:val="24"/>
        </w:rPr>
        <w:t>Text Box 3</w:t>
      </w:r>
      <w:r w:rsidRPr="00E85414">
        <w:rPr>
          <w:rFonts w:ascii="Arial" w:hAnsi="Arial" w:cs="Arial"/>
          <w:position w:val="6"/>
          <w:sz w:val="24"/>
          <w:szCs w:val="24"/>
        </w:rPr>
        <w:t>]</w:t>
      </w:r>
    </w:p>
    <w:p w14:paraId="6F35CD61" w14:textId="77777777" w:rsidR="007577EA" w:rsidRPr="00320285" w:rsidRDefault="00E73A03" w:rsidP="00862849">
      <w:pPr>
        <w:pStyle w:val="Style3"/>
        <w:rPr>
          <w:rFonts w:ascii="Arial" w:hAnsi="Arial"/>
          <w:color w:val="auto"/>
        </w:rPr>
      </w:pPr>
      <w:bookmarkStart w:id="22" w:name="_Toc492502276"/>
      <w:r w:rsidRPr="00320285">
        <w:rPr>
          <w:rFonts w:ascii="Arial" w:hAnsi="Arial"/>
          <w:color w:val="auto"/>
        </w:rPr>
        <w:t>STATE AND LOCAL LAWS</w:t>
      </w:r>
      <w:bookmarkEnd w:id="22"/>
    </w:p>
    <w:p w14:paraId="24299DF6" w14:textId="32F824F7" w:rsidR="007577EA" w:rsidRPr="00E85414" w:rsidRDefault="00E73A03" w:rsidP="00862849">
      <w:pPr>
        <w:spacing w:before="43" w:line="360" w:lineRule="auto"/>
        <w:rPr>
          <w:rFonts w:ascii="Arial" w:hAnsi="Arial" w:cs="Arial"/>
          <w:position w:val="6"/>
          <w:sz w:val="24"/>
          <w:szCs w:val="24"/>
        </w:rPr>
      </w:pPr>
      <w:r w:rsidRPr="00E85414">
        <w:rPr>
          <w:rFonts w:ascii="Arial" w:hAnsi="Arial" w:cs="Arial"/>
          <w:sz w:val="24"/>
          <w:szCs w:val="24"/>
        </w:rPr>
        <w:t>In the absence of a national PFML program, several states and localities have stepped up to fill the gaps. In some cases, states allow eligible workers to combine unpaid leave with state-provided temporary disability insurance benefits to create something similar to paid leave.</w:t>
      </w:r>
      <w:r w:rsidR="009D2259" w:rsidRPr="00E85414">
        <w:rPr>
          <w:rStyle w:val="EndnoteReference"/>
          <w:rFonts w:ascii="Arial" w:hAnsi="Arial" w:cs="Arial"/>
          <w:sz w:val="24"/>
          <w:szCs w:val="24"/>
        </w:rPr>
        <w:endnoteReference w:id="145"/>
      </w:r>
      <w:r w:rsidR="00BF34A5" w:rsidRPr="00D62099">
        <w:rPr>
          <w:rFonts w:ascii="Arial" w:hAnsi="Arial" w:cs="Arial"/>
          <w:sz w:val="24"/>
          <w:szCs w:val="24"/>
          <w:vertAlign w:val="superscript"/>
        </w:rPr>
        <w:t>,</w:t>
      </w:r>
      <w:r w:rsidR="008516F9">
        <w:rPr>
          <w:rFonts w:ascii="Arial" w:hAnsi="Arial" w:cs="Arial"/>
          <w:sz w:val="24"/>
          <w:szCs w:val="24"/>
          <w:vertAlign w:val="superscript"/>
        </w:rPr>
        <w:t xml:space="preserve"> </w:t>
      </w:r>
      <w:r w:rsidR="009D2259" w:rsidRPr="00E85414">
        <w:rPr>
          <w:rStyle w:val="EndnoteReference"/>
          <w:rFonts w:ascii="Arial" w:hAnsi="Arial" w:cs="Arial"/>
          <w:sz w:val="24"/>
          <w:szCs w:val="24"/>
        </w:rPr>
        <w:endnoteReference w:id="146"/>
      </w:r>
      <w:r w:rsidR="005A489D" w:rsidRPr="00E85414">
        <w:rPr>
          <w:rFonts w:ascii="Arial" w:hAnsi="Arial" w:cs="Arial"/>
          <w:sz w:val="24"/>
          <w:szCs w:val="24"/>
        </w:rPr>
        <w:t xml:space="preserve"> </w:t>
      </w:r>
      <w:r w:rsidRPr="00E85414">
        <w:rPr>
          <w:rFonts w:ascii="Arial" w:hAnsi="Arial" w:cs="Arial"/>
          <w:sz w:val="24"/>
          <w:szCs w:val="24"/>
        </w:rPr>
        <w:t>Calif</w:t>
      </w:r>
      <w:r w:rsidR="008516F9">
        <w:rPr>
          <w:rFonts w:ascii="Arial" w:hAnsi="Arial" w:cs="Arial"/>
          <w:sz w:val="24"/>
          <w:szCs w:val="24"/>
        </w:rPr>
        <w:t>ornia,</w:t>
      </w:r>
      <w:r w:rsidR="00BF34A5" w:rsidRPr="00E85414">
        <w:rPr>
          <w:rStyle w:val="EndnoteReference"/>
          <w:rFonts w:ascii="Arial" w:hAnsi="Arial" w:cs="Arial"/>
          <w:sz w:val="24"/>
          <w:szCs w:val="24"/>
        </w:rPr>
        <w:endnoteReference w:id="147"/>
      </w:r>
      <w:r w:rsidRPr="00E85414">
        <w:rPr>
          <w:rFonts w:ascii="Arial" w:hAnsi="Arial" w:cs="Arial"/>
          <w:position w:val="6"/>
          <w:sz w:val="24"/>
          <w:szCs w:val="24"/>
        </w:rPr>
        <w:t xml:space="preserve"> </w:t>
      </w:r>
      <w:r w:rsidRPr="00E85414">
        <w:rPr>
          <w:rFonts w:ascii="Arial" w:hAnsi="Arial" w:cs="Arial"/>
          <w:sz w:val="24"/>
          <w:szCs w:val="24"/>
        </w:rPr>
        <w:t>New Jersey, and Rhode Island were the first to implement their policies,</w:t>
      </w:r>
      <w:r w:rsidR="00BF34A5" w:rsidRPr="00E85414">
        <w:rPr>
          <w:rStyle w:val="EndnoteReference"/>
          <w:rFonts w:ascii="Arial" w:hAnsi="Arial" w:cs="Arial"/>
          <w:sz w:val="24"/>
          <w:szCs w:val="24"/>
        </w:rPr>
        <w:endnoteReference w:id="148"/>
      </w:r>
      <w:r w:rsidRPr="00E85414">
        <w:rPr>
          <w:rFonts w:ascii="Arial" w:hAnsi="Arial" w:cs="Arial"/>
          <w:position w:val="6"/>
          <w:sz w:val="24"/>
          <w:szCs w:val="24"/>
        </w:rPr>
        <w:t xml:space="preserve"> </w:t>
      </w:r>
      <w:r w:rsidRPr="00E85414">
        <w:rPr>
          <w:rFonts w:ascii="Arial" w:hAnsi="Arial" w:cs="Arial"/>
          <w:sz w:val="24"/>
          <w:szCs w:val="24"/>
        </w:rPr>
        <w:t xml:space="preserve">and many others are following suit. New York, the District of </w:t>
      </w:r>
      <w:r w:rsidRPr="00E85414">
        <w:rPr>
          <w:rFonts w:ascii="Arial" w:hAnsi="Arial" w:cs="Arial"/>
          <w:sz w:val="24"/>
          <w:szCs w:val="24"/>
        </w:rPr>
        <w:lastRenderedPageBreak/>
        <w:t>Columbia, and most recently</w:t>
      </w:r>
      <w:r w:rsidR="004812E5" w:rsidRPr="00E85414">
        <w:rPr>
          <w:rFonts w:ascii="Arial" w:hAnsi="Arial" w:cs="Arial"/>
          <w:sz w:val="24"/>
          <w:szCs w:val="24"/>
        </w:rPr>
        <w:t xml:space="preserve"> </w:t>
      </w:r>
      <w:r w:rsidRPr="00E85414">
        <w:rPr>
          <w:rFonts w:ascii="Arial" w:hAnsi="Arial" w:cs="Arial"/>
          <w:sz w:val="24"/>
          <w:szCs w:val="24"/>
        </w:rPr>
        <w:t>Washington</w:t>
      </w:r>
      <w:r w:rsidR="00BF34A5" w:rsidRPr="00E85414">
        <w:rPr>
          <w:rStyle w:val="EndnoteReference"/>
          <w:rFonts w:ascii="Arial" w:hAnsi="Arial" w:cs="Arial"/>
          <w:sz w:val="24"/>
          <w:szCs w:val="24"/>
        </w:rPr>
        <w:endnoteReference w:id="149"/>
      </w:r>
      <w:r w:rsidRPr="00E85414">
        <w:rPr>
          <w:rFonts w:ascii="Arial" w:hAnsi="Arial" w:cs="Arial"/>
          <w:position w:val="6"/>
          <w:sz w:val="24"/>
          <w:szCs w:val="24"/>
        </w:rPr>
        <w:t xml:space="preserve"> </w:t>
      </w:r>
      <w:r w:rsidRPr="00E85414">
        <w:rPr>
          <w:rFonts w:ascii="Arial" w:hAnsi="Arial" w:cs="Arial"/>
          <w:sz w:val="24"/>
          <w:szCs w:val="24"/>
        </w:rPr>
        <w:t>will begin offering paid family and medical leave in 2018 (NY) and in 2020 (D.C. and WA). While states like California, New Jersey, Rhode Island and New York were able to build paid family leave programs on top of pre-existing Temporary Disability Insurance (TDI), the District of Columbia and Washington have had to establish new funding mechanisms.</w:t>
      </w:r>
      <w:r w:rsidR="00BF34A5" w:rsidRPr="00E85414">
        <w:rPr>
          <w:rStyle w:val="EndnoteReference"/>
          <w:rFonts w:ascii="Arial" w:hAnsi="Arial" w:cs="Arial"/>
          <w:sz w:val="24"/>
          <w:szCs w:val="24"/>
        </w:rPr>
        <w:endnoteReference w:id="150"/>
      </w:r>
      <w:r w:rsidRPr="00E85414">
        <w:rPr>
          <w:rFonts w:ascii="Arial" w:hAnsi="Arial" w:cs="Arial"/>
          <w:position w:val="6"/>
          <w:sz w:val="24"/>
          <w:szCs w:val="24"/>
        </w:rPr>
        <w:t xml:space="preserve"> </w:t>
      </w:r>
      <w:r w:rsidRPr="00E85414">
        <w:rPr>
          <w:rFonts w:ascii="Arial" w:hAnsi="Arial" w:cs="Arial"/>
          <w:sz w:val="24"/>
          <w:szCs w:val="24"/>
        </w:rPr>
        <w:t>Many more localities, including Philadelphia, Pittsburgh, Minneapolis, Chicago, and Seattle have enacted different variations of paid sick days laws in recent years,</w:t>
      </w:r>
      <w:r w:rsidR="00CC59A9" w:rsidRPr="00E85414">
        <w:rPr>
          <w:rStyle w:val="EndnoteReference"/>
          <w:rFonts w:ascii="Arial" w:hAnsi="Arial" w:cs="Arial"/>
          <w:sz w:val="24"/>
          <w:szCs w:val="24"/>
        </w:rPr>
        <w:endnoteReference w:id="151"/>
      </w:r>
      <w:r w:rsidRPr="00E85414">
        <w:rPr>
          <w:rFonts w:ascii="Arial" w:hAnsi="Arial" w:cs="Arial"/>
          <w:position w:val="6"/>
          <w:sz w:val="24"/>
          <w:szCs w:val="24"/>
        </w:rPr>
        <w:t xml:space="preserve"> </w:t>
      </w:r>
      <w:r w:rsidRPr="00E85414">
        <w:rPr>
          <w:rFonts w:ascii="Arial" w:hAnsi="Arial" w:cs="Arial"/>
          <w:sz w:val="24"/>
          <w:szCs w:val="24"/>
        </w:rPr>
        <w:t>allowing employees to accrue paid sick days for a certain amount of hours worked.</w:t>
      </w:r>
      <w:r w:rsidR="00CC59A9" w:rsidRPr="00E85414">
        <w:rPr>
          <w:rStyle w:val="EndnoteReference"/>
          <w:rFonts w:ascii="Arial" w:hAnsi="Arial" w:cs="Arial"/>
          <w:sz w:val="24"/>
          <w:szCs w:val="24"/>
        </w:rPr>
        <w:endnoteReference w:id="152"/>
      </w:r>
    </w:p>
    <w:p w14:paraId="6B9DA17C" w14:textId="2C9789E3" w:rsidR="007577EA" w:rsidRPr="00272F82" w:rsidRDefault="00E73A03" w:rsidP="00862849">
      <w:pPr>
        <w:pStyle w:val="Style2"/>
        <w:spacing w:line="360" w:lineRule="auto"/>
        <w:rPr>
          <w:rFonts w:ascii="Arial" w:hAnsi="Arial"/>
          <w:color w:val="auto"/>
        </w:rPr>
      </w:pPr>
      <w:bookmarkStart w:id="23" w:name="_Toc492502277"/>
      <w:r w:rsidRPr="00272F82">
        <w:rPr>
          <w:rFonts w:ascii="Arial" w:hAnsi="Arial"/>
          <w:color w:val="auto"/>
        </w:rPr>
        <w:t>People with Disabilities and their Family Caregivers Are Ill-Served by Current Leave Policie</w:t>
      </w:r>
      <w:r w:rsidR="00B173D3" w:rsidRPr="00272F82">
        <w:rPr>
          <w:rFonts w:ascii="Arial" w:hAnsi="Arial"/>
          <w:color w:val="auto"/>
        </w:rPr>
        <w:t>s</w:t>
      </w:r>
      <w:bookmarkEnd w:id="23"/>
      <w:r w:rsidR="00B173D3" w:rsidRPr="00272F82">
        <w:rPr>
          <w:rFonts w:ascii="Arial" w:hAnsi="Arial"/>
          <w:color w:val="auto"/>
        </w:rPr>
        <w:t xml:space="preserve"> </w:t>
      </w:r>
    </w:p>
    <w:p w14:paraId="1F5D0051" w14:textId="680A992C" w:rsidR="007577EA" w:rsidRPr="00E85414" w:rsidRDefault="00E73A03" w:rsidP="00862849">
      <w:pPr>
        <w:tabs>
          <w:tab w:val="left" w:pos="9360"/>
        </w:tabs>
        <w:spacing w:before="204" w:line="360" w:lineRule="auto"/>
        <w:rPr>
          <w:rFonts w:ascii="Arial" w:hAnsi="Arial" w:cs="Arial"/>
          <w:sz w:val="24"/>
          <w:szCs w:val="24"/>
        </w:rPr>
      </w:pPr>
      <w:r w:rsidRPr="00E85414">
        <w:rPr>
          <w:rFonts w:ascii="Arial" w:hAnsi="Arial" w:cs="Arial"/>
          <w:sz w:val="24"/>
          <w:szCs w:val="24"/>
        </w:rPr>
        <w:t>Paid family and medical leave in the U.S. can foster a functioning, healthy economy and offer an important work support for everyone. In the absence of a comprehensive federal</w:t>
      </w:r>
      <w:r w:rsidR="00C86D17" w:rsidRPr="00E85414">
        <w:rPr>
          <w:rFonts w:ascii="Arial" w:hAnsi="Arial" w:cs="Arial"/>
          <w:sz w:val="24"/>
          <w:szCs w:val="24"/>
        </w:rPr>
        <w:t xml:space="preserve"> </w:t>
      </w:r>
      <w:r w:rsidRPr="00E85414">
        <w:rPr>
          <w:rFonts w:ascii="Arial" w:hAnsi="Arial" w:cs="Arial"/>
          <w:sz w:val="24"/>
          <w:szCs w:val="24"/>
        </w:rPr>
        <w:t>program, many Americans are left out by the existing patchwork of leave systems, and across the workforce access is both unequal and inadequate.</w:t>
      </w:r>
      <w:r w:rsidR="00414543" w:rsidRPr="00E85414">
        <w:rPr>
          <w:rStyle w:val="EndnoteReference"/>
          <w:rFonts w:ascii="Arial" w:hAnsi="Arial" w:cs="Arial"/>
          <w:sz w:val="24"/>
          <w:szCs w:val="24"/>
        </w:rPr>
        <w:endnoteReference w:id="153"/>
      </w:r>
      <w:r w:rsidRPr="00E85414">
        <w:rPr>
          <w:rFonts w:ascii="Arial" w:hAnsi="Arial" w:cs="Arial"/>
          <w:position w:val="6"/>
          <w:sz w:val="24"/>
          <w:szCs w:val="24"/>
        </w:rPr>
        <w:t xml:space="preserve"> </w:t>
      </w:r>
      <w:r w:rsidRPr="00E85414">
        <w:rPr>
          <w:rFonts w:ascii="Arial" w:hAnsi="Arial" w:cs="Arial"/>
          <w:sz w:val="24"/>
          <w:szCs w:val="24"/>
        </w:rPr>
        <w:t>Outside the states leading the way with their own programs, paid leave policy remains largely at the discretion of employers.</w:t>
      </w:r>
    </w:p>
    <w:p w14:paraId="6AA08046" w14:textId="77777777" w:rsidR="00C86D17" w:rsidRPr="00E85414" w:rsidRDefault="00C86D17" w:rsidP="00862849">
      <w:pPr>
        <w:spacing w:line="360" w:lineRule="auto"/>
        <w:ind w:right="1103"/>
        <w:rPr>
          <w:rFonts w:ascii="Arial" w:hAnsi="Arial" w:cs="Arial"/>
          <w:sz w:val="24"/>
          <w:szCs w:val="24"/>
        </w:rPr>
      </w:pPr>
    </w:p>
    <w:p w14:paraId="4DE1F180" w14:textId="1C815B61" w:rsidR="007577EA" w:rsidRPr="00E85414" w:rsidRDefault="00E73A03" w:rsidP="00862849">
      <w:pPr>
        <w:spacing w:line="360" w:lineRule="auto"/>
        <w:rPr>
          <w:rFonts w:ascii="Arial" w:hAnsi="Arial" w:cs="Arial"/>
          <w:sz w:val="24"/>
          <w:szCs w:val="24"/>
        </w:rPr>
      </w:pPr>
      <w:r w:rsidRPr="00E85414">
        <w:rPr>
          <w:rFonts w:ascii="Arial" w:hAnsi="Arial" w:cs="Arial"/>
          <w:sz w:val="24"/>
          <w:szCs w:val="24"/>
        </w:rPr>
        <w:t>Depending on the location, industry sector, and individual employers, access to paid leave can be particularly limited for marginalized communities, including individuals with disabilities and people who are low-income;</w:t>
      </w:r>
      <w:r w:rsidR="00414543" w:rsidRPr="00E85414">
        <w:rPr>
          <w:rStyle w:val="EndnoteReference"/>
          <w:rFonts w:ascii="Arial" w:hAnsi="Arial" w:cs="Arial"/>
          <w:sz w:val="24"/>
          <w:szCs w:val="24"/>
        </w:rPr>
        <w:endnoteReference w:id="154"/>
      </w:r>
      <w:r w:rsidRPr="00E85414">
        <w:rPr>
          <w:rFonts w:ascii="Arial" w:hAnsi="Arial" w:cs="Arial"/>
          <w:position w:val="6"/>
          <w:sz w:val="24"/>
          <w:szCs w:val="24"/>
        </w:rPr>
        <w:t xml:space="preserve"> </w:t>
      </w:r>
      <w:r w:rsidRPr="00E85414">
        <w:rPr>
          <w:rFonts w:ascii="Arial" w:hAnsi="Arial" w:cs="Arial"/>
          <w:sz w:val="24"/>
          <w:szCs w:val="24"/>
        </w:rPr>
        <w:t>women; young people;</w:t>
      </w:r>
      <w:r w:rsidR="00601AA6" w:rsidRPr="00E85414">
        <w:rPr>
          <w:rStyle w:val="EndnoteReference"/>
          <w:rFonts w:ascii="Arial" w:hAnsi="Arial" w:cs="Arial"/>
          <w:sz w:val="24"/>
          <w:szCs w:val="24"/>
        </w:rPr>
        <w:endnoteReference w:id="155"/>
      </w:r>
      <w:r w:rsidRPr="00E85414">
        <w:rPr>
          <w:rFonts w:ascii="Arial" w:hAnsi="Arial" w:cs="Arial"/>
          <w:position w:val="6"/>
          <w:sz w:val="24"/>
          <w:szCs w:val="24"/>
        </w:rPr>
        <w:t xml:space="preserve"> </w:t>
      </w:r>
      <w:r w:rsidRPr="00E85414">
        <w:rPr>
          <w:rFonts w:ascii="Arial" w:hAnsi="Arial" w:cs="Arial"/>
          <w:sz w:val="24"/>
          <w:szCs w:val="24"/>
        </w:rPr>
        <w:t>lesbian, gay, bisexual, transgender, and queer (LGBTQ); and/or people of color. Examining how people use and do not use paid leave can reveal gaps in the current system—particularly when disability is a factor.</w:t>
      </w:r>
    </w:p>
    <w:p w14:paraId="6FFA9FAD" w14:textId="77777777" w:rsidR="007577EA" w:rsidRPr="00272F82" w:rsidRDefault="00E73A03" w:rsidP="00862849">
      <w:pPr>
        <w:pStyle w:val="Style3"/>
        <w:ind w:left="0" w:firstLine="0"/>
        <w:rPr>
          <w:rFonts w:ascii="Arial" w:hAnsi="Arial"/>
          <w:color w:val="auto"/>
        </w:rPr>
      </w:pPr>
      <w:bookmarkStart w:id="24" w:name="_Toc492502278"/>
      <w:r w:rsidRPr="00272F82">
        <w:rPr>
          <w:rFonts w:ascii="Arial" w:hAnsi="Arial"/>
          <w:color w:val="auto"/>
        </w:rPr>
        <w:t>ACCESS TO PAID LEAVE IS LIMITED, ESPECIALLY FOR FAMILIES THAT INCLUDE PEOPLE WITH DISABILITIES</w:t>
      </w:r>
      <w:bookmarkEnd w:id="24"/>
    </w:p>
    <w:p w14:paraId="52B31E18" w14:textId="118763B1" w:rsidR="007577EA" w:rsidRPr="00E85414" w:rsidRDefault="00E73A03" w:rsidP="00862849">
      <w:pPr>
        <w:spacing w:before="43" w:line="360" w:lineRule="auto"/>
        <w:rPr>
          <w:rFonts w:ascii="Arial" w:hAnsi="Arial" w:cs="Arial"/>
          <w:sz w:val="24"/>
          <w:szCs w:val="24"/>
        </w:rPr>
      </w:pPr>
      <w:r w:rsidRPr="00E85414">
        <w:rPr>
          <w:rFonts w:ascii="Arial" w:hAnsi="Arial" w:cs="Arial"/>
          <w:sz w:val="24"/>
          <w:szCs w:val="24"/>
        </w:rPr>
        <w:t>Across the nation, outside of states that have implemented their own paid leave programs, workers have drastically different access to paid leave.</w:t>
      </w:r>
      <w:r w:rsidR="00516FF2" w:rsidRPr="00E85414">
        <w:rPr>
          <w:rStyle w:val="EndnoteReference"/>
          <w:rFonts w:ascii="Arial" w:hAnsi="Arial" w:cs="Arial"/>
          <w:sz w:val="24"/>
          <w:szCs w:val="24"/>
        </w:rPr>
        <w:endnoteReference w:id="156"/>
      </w:r>
      <w:r w:rsidRPr="00E85414">
        <w:rPr>
          <w:rFonts w:ascii="Arial" w:hAnsi="Arial" w:cs="Arial"/>
          <w:position w:val="6"/>
          <w:sz w:val="24"/>
          <w:szCs w:val="24"/>
        </w:rPr>
        <w:t xml:space="preserve"> </w:t>
      </w:r>
      <w:r w:rsidRPr="00E85414">
        <w:rPr>
          <w:rFonts w:ascii="Arial" w:hAnsi="Arial" w:cs="Arial"/>
          <w:sz w:val="24"/>
          <w:szCs w:val="24"/>
        </w:rPr>
        <w:t xml:space="preserve">Within the overall workforce, just 1 in 7 workers has employer-provided paid </w:t>
      </w:r>
      <w:r w:rsidRPr="00E85414">
        <w:rPr>
          <w:rFonts w:ascii="Arial" w:hAnsi="Arial" w:cs="Arial"/>
          <w:i/>
          <w:sz w:val="24"/>
          <w:szCs w:val="24"/>
        </w:rPr>
        <w:t xml:space="preserve">family </w:t>
      </w:r>
      <w:r w:rsidRPr="00E85414">
        <w:rPr>
          <w:rFonts w:ascii="Arial" w:hAnsi="Arial" w:cs="Arial"/>
          <w:sz w:val="24"/>
          <w:szCs w:val="24"/>
        </w:rPr>
        <w:t>leave.</w:t>
      </w:r>
      <w:r w:rsidR="008D2F68" w:rsidRPr="00E85414">
        <w:rPr>
          <w:rStyle w:val="EndnoteReference"/>
          <w:rFonts w:ascii="Arial" w:hAnsi="Arial" w:cs="Arial"/>
          <w:sz w:val="24"/>
          <w:szCs w:val="24"/>
        </w:rPr>
        <w:endnoteReference w:id="157"/>
      </w:r>
      <w:r w:rsidR="008E6EF8">
        <w:rPr>
          <w:rFonts w:ascii="Arial" w:hAnsi="Arial" w:cs="Arial"/>
          <w:sz w:val="24"/>
          <w:szCs w:val="24"/>
        </w:rPr>
        <w:t xml:space="preserve"> </w:t>
      </w:r>
      <w:r w:rsidRPr="00E85414">
        <w:rPr>
          <w:rFonts w:ascii="Arial" w:hAnsi="Arial" w:cs="Arial"/>
          <w:sz w:val="24"/>
          <w:szCs w:val="24"/>
        </w:rPr>
        <w:t>Slightly more than 2 in 3 workers have</w:t>
      </w:r>
      <w:r w:rsidR="00C86D17" w:rsidRPr="00E85414">
        <w:rPr>
          <w:rFonts w:ascii="Arial" w:hAnsi="Arial" w:cs="Arial"/>
          <w:sz w:val="24"/>
          <w:szCs w:val="24"/>
        </w:rPr>
        <w:t xml:space="preserve"> </w:t>
      </w:r>
      <w:r w:rsidRPr="00E85414">
        <w:rPr>
          <w:rFonts w:ascii="Arial" w:hAnsi="Arial" w:cs="Arial"/>
          <w:sz w:val="24"/>
          <w:szCs w:val="24"/>
        </w:rPr>
        <w:t xml:space="preserve">employer-provided sick days, and less than 2 in 5 workers </w:t>
      </w:r>
      <w:r w:rsidRPr="00E85414">
        <w:rPr>
          <w:rFonts w:ascii="Arial" w:hAnsi="Arial" w:cs="Arial"/>
          <w:sz w:val="24"/>
          <w:szCs w:val="24"/>
        </w:rPr>
        <w:lastRenderedPageBreak/>
        <w:t xml:space="preserve">have employer-provided paid </w:t>
      </w:r>
      <w:r w:rsidRPr="00E85414">
        <w:rPr>
          <w:rFonts w:ascii="Arial" w:hAnsi="Arial" w:cs="Arial"/>
          <w:i/>
          <w:sz w:val="24"/>
          <w:szCs w:val="24"/>
        </w:rPr>
        <w:t xml:space="preserve">medical </w:t>
      </w:r>
      <w:r w:rsidRPr="00E85414">
        <w:rPr>
          <w:rFonts w:ascii="Arial" w:hAnsi="Arial" w:cs="Arial"/>
          <w:sz w:val="24"/>
          <w:szCs w:val="24"/>
        </w:rPr>
        <w:t>leave through short-term disability benefits.</w:t>
      </w:r>
      <w:r w:rsidR="00B160E7" w:rsidRPr="00E85414">
        <w:rPr>
          <w:rStyle w:val="EndnoteReference"/>
          <w:rFonts w:ascii="Arial" w:hAnsi="Arial" w:cs="Arial"/>
          <w:sz w:val="24"/>
          <w:szCs w:val="24"/>
        </w:rPr>
        <w:endnoteReference w:id="158"/>
      </w:r>
      <w:r w:rsidR="00D62099" w:rsidRPr="00D62099">
        <w:rPr>
          <w:rFonts w:ascii="Arial" w:hAnsi="Arial" w:cs="Arial"/>
          <w:sz w:val="24"/>
          <w:szCs w:val="24"/>
          <w:vertAlign w:val="superscript"/>
        </w:rPr>
        <w:t>,</w:t>
      </w:r>
      <w:r w:rsidR="00FC40B6">
        <w:rPr>
          <w:rFonts w:ascii="Arial" w:hAnsi="Arial" w:cs="Arial"/>
          <w:sz w:val="24"/>
          <w:szCs w:val="24"/>
          <w:vertAlign w:val="superscript"/>
        </w:rPr>
        <w:t xml:space="preserve"> </w:t>
      </w:r>
      <w:r w:rsidR="00875A48" w:rsidRPr="00E85414">
        <w:rPr>
          <w:rStyle w:val="EndnoteReference"/>
          <w:rFonts w:ascii="Arial" w:hAnsi="Arial" w:cs="Arial"/>
          <w:sz w:val="24"/>
          <w:szCs w:val="24"/>
        </w:rPr>
        <w:endnoteReference w:id="159"/>
      </w:r>
      <w:r w:rsidR="00D62099" w:rsidRPr="00D62099">
        <w:rPr>
          <w:rFonts w:ascii="Arial" w:hAnsi="Arial" w:cs="Arial"/>
          <w:sz w:val="24"/>
          <w:szCs w:val="24"/>
          <w:vertAlign w:val="superscript"/>
        </w:rPr>
        <w:t>,</w:t>
      </w:r>
      <w:r w:rsidR="00FC40B6">
        <w:rPr>
          <w:rFonts w:ascii="Arial" w:hAnsi="Arial" w:cs="Arial"/>
          <w:sz w:val="24"/>
          <w:szCs w:val="24"/>
          <w:vertAlign w:val="superscript"/>
        </w:rPr>
        <w:t xml:space="preserve"> </w:t>
      </w:r>
      <w:r w:rsidR="00875A48" w:rsidRPr="00E85414">
        <w:rPr>
          <w:rStyle w:val="EndnoteReference"/>
          <w:rFonts w:ascii="Arial" w:hAnsi="Arial" w:cs="Arial"/>
          <w:sz w:val="24"/>
          <w:szCs w:val="24"/>
        </w:rPr>
        <w:endnoteReference w:id="160"/>
      </w:r>
      <w:r w:rsidRPr="00E85414">
        <w:rPr>
          <w:rFonts w:ascii="Arial" w:hAnsi="Arial" w:cs="Arial"/>
          <w:position w:val="6"/>
          <w:sz w:val="24"/>
          <w:szCs w:val="24"/>
        </w:rPr>
        <w:t xml:space="preserve"> </w:t>
      </w:r>
      <w:r w:rsidRPr="00E85414">
        <w:rPr>
          <w:rFonts w:ascii="Arial" w:hAnsi="Arial" w:cs="Arial"/>
          <w:sz w:val="24"/>
          <w:szCs w:val="24"/>
        </w:rPr>
        <w:t>Such “gaps in access to leave and barriers to use it reflect and can amplify underlying workplace inequality.”</w:t>
      </w:r>
      <w:r w:rsidR="00213D1C" w:rsidRPr="00E85414">
        <w:rPr>
          <w:rStyle w:val="EndnoteReference"/>
          <w:rFonts w:ascii="Arial" w:hAnsi="Arial" w:cs="Arial"/>
          <w:sz w:val="24"/>
          <w:szCs w:val="24"/>
        </w:rPr>
        <w:endnoteReference w:id="161"/>
      </w:r>
    </w:p>
    <w:p w14:paraId="1B8C9588" w14:textId="5786D18C" w:rsidR="007577EA" w:rsidRPr="00E85414" w:rsidRDefault="00E73A03" w:rsidP="00862849">
      <w:pPr>
        <w:spacing w:before="180" w:line="360" w:lineRule="auto"/>
        <w:rPr>
          <w:rFonts w:ascii="Arial" w:hAnsi="Arial" w:cs="Arial"/>
          <w:sz w:val="29"/>
        </w:rPr>
      </w:pPr>
      <w:r w:rsidRPr="00E85414">
        <w:rPr>
          <w:rFonts w:ascii="Arial" w:hAnsi="Arial" w:cs="Arial"/>
          <w:sz w:val="24"/>
          <w:szCs w:val="24"/>
        </w:rPr>
        <w:t>People who work full-time, at large companies,</w:t>
      </w:r>
      <w:r w:rsidR="00D97F2A" w:rsidRPr="00E85414">
        <w:rPr>
          <w:rStyle w:val="EndnoteReference"/>
          <w:rFonts w:ascii="Arial" w:hAnsi="Arial" w:cs="Arial"/>
          <w:sz w:val="24"/>
          <w:szCs w:val="24"/>
        </w:rPr>
        <w:endnoteReference w:id="162"/>
      </w:r>
      <w:r w:rsidRPr="00E85414">
        <w:rPr>
          <w:rFonts w:ascii="Arial" w:hAnsi="Arial" w:cs="Arial"/>
          <w:position w:val="6"/>
          <w:sz w:val="24"/>
          <w:szCs w:val="24"/>
        </w:rPr>
        <w:t xml:space="preserve"> </w:t>
      </w:r>
      <w:r w:rsidRPr="00E85414">
        <w:rPr>
          <w:rFonts w:ascii="Arial" w:hAnsi="Arial" w:cs="Arial"/>
          <w:sz w:val="24"/>
          <w:szCs w:val="24"/>
        </w:rPr>
        <w:t>and/or “in professional and technical occupations and industries [or] high-paying occupations”</w:t>
      </w:r>
      <w:r w:rsidR="00D97F2A" w:rsidRPr="00E85414">
        <w:rPr>
          <w:rStyle w:val="EndnoteReference"/>
          <w:rFonts w:ascii="Arial" w:hAnsi="Arial" w:cs="Arial"/>
          <w:sz w:val="24"/>
          <w:szCs w:val="24"/>
        </w:rPr>
        <w:endnoteReference w:id="163"/>
      </w:r>
      <w:r w:rsidR="00D97F2A" w:rsidRPr="00E85414">
        <w:rPr>
          <w:rFonts w:ascii="Arial" w:hAnsi="Arial" w:cs="Arial"/>
          <w:sz w:val="24"/>
          <w:szCs w:val="24"/>
        </w:rPr>
        <w:t xml:space="preserve"> </w:t>
      </w:r>
      <w:r w:rsidRPr="00E85414">
        <w:rPr>
          <w:rFonts w:ascii="Arial" w:hAnsi="Arial" w:cs="Arial"/>
          <w:sz w:val="24"/>
          <w:szCs w:val="24"/>
        </w:rPr>
        <w:t>are the most likely to have paid leave through their employer.</w:t>
      </w:r>
      <w:r w:rsidR="00FD1F7D" w:rsidRPr="00E85414">
        <w:rPr>
          <w:rStyle w:val="EndnoteReference"/>
          <w:rFonts w:ascii="Arial" w:hAnsi="Arial" w:cs="Arial"/>
          <w:sz w:val="24"/>
          <w:szCs w:val="24"/>
        </w:rPr>
        <w:endnoteReference w:id="164"/>
      </w:r>
      <w:r w:rsidRPr="00E85414">
        <w:rPr>
          <w:rFonts w:ascii="Arial" w:hAnsi="Arial" w:cs="Arial"/>
          <w:position w:val="6"/>
          <w:sz w:val="24"/>
          <w:szCs w:val="24"/>
        </w:rPr>
        <w:t xml:space="preserve"> </w:t>
      </w:r>
      <w:r w:rsidRPr="00E85414">
        <w:rPr>
          <w:rFonts w:ascii="Arial" w:hAnsi="Arial" w:cs="Arial"/>
          <w:sz w:val="24"/>
          <w:szCs w:val="24"/>
        </w:rPr>
        <w:t>Any worker who falls outside one of these categories or who has additional barriers to employment</w:t>
      </w:r>
      <w:r w:rsidR="00D84F40" w:rsidRPr="00E85414">
        <w:rPr>
          <w:rStyle w:val="EndnoteReference"/>
          <w:rFonts w:ascii="Arial" w:hAnsi="Arial" w:cs="Arial"/>
          <w:sz w:val="24"/>
          <w:szCs w:val="24"/>
        </w:rPr>
        <w:endnoteReference w:id="165"/>
      </w:r>
      <w:r w:rsidRPr="00E85414">
        <w:rPr>
          <w:rFonts w:ascii="Arial" w:hAnsi="Arial" w:cs="Arial"/>
          <w:position w:val="6"/>
          <w:sz w:val="24"/>
          <w:szCs w:val="24"/>
        </w:rPr>
        <w:t xml:space="preserve"> </w:t>
      </w:r>
      <w:r w:rsidRPr="00E85414">
        <w:rPr>
          <w:rFonts w:ascii="Arial" w:hAnsi="Arial" w:cs="Arial"/>
          <w:sz w:val="24"/>
          <w:szCs w:val="24"/>
        </w:rPr>
        <w:t>is significantly less likely to have access to paid leave, including for family or medical care. For example, over two-thirds of all part-time workers in the private sector lack access to even one paid sick day.</w:t>
      </w:r>
      <w:r w:rsidR="00F90637" w:rsidRPr="00E85414">
        <w:rPr>
          <w:rStyle w:val="EndnoteReference"/>
          <w:rFonts w:ascii="Arial" w:hAnsi="Arial" w:cs="Arial"/>
          <w:sz w:val="24"/>
          <w:szCs w:val="24"/>
        </w:rPr>
        <w:endnoteReference w:id="166"/>
      </w:r>
      <w:r w:rsidRPr="00E85414">
        <w:rPr>
          <w:rFonts w:ascii="Arial" w:hAnsi="Arial" w:cs="Arial"/>
          <w:position w:val="6"/>
          <w:sz w:val="24"/>
          <w:szCs w:val="24"/>
        </w:rPr>
        <w:t xml:space="preserve"> </w:t>
      </w:r>
      <w:r w:rsidRPr="00E85414">
        <w:rPr>
          <w:rFonts w:ascii="Arial" w:hAnsi="Arial" w:cs="Arial"/>
          <w:sz w:val="24"/>
          <w:szCs w:val="24"/>
        </w:rPr>
        <w:t>Inequities are reinforced across the pay scale—a staggering 53 percent “of lower-income workers did not receive pay during their most recent FMLA leave.”</w:t>
      </w:r>
      <w:r w:rsidR="00D40B08" w:rsidRPr="00E85414">
        <w:rPr>
          <w:rStyle w:val="EndnoteReference"/>
          <w:rFonts w:ascii="Arial" w:hAnsi="Arial" w:cs="Arial"/>
          <w:sz w:val="24"/>
          <w:szCs w:val="24"/>
        </w:rPr>
        <w:endnoteReference w:id="167"/>
      </w:r>
    </w:p>
    <w:p w14:paraId="7B513355" w14:textId="7EA8901A" w:rsidR="007577EA" w:rsidRPr="00E85414" w:rsidRDefault="00E73A03" w:rsidP="00862849">
      <w:pPr>
        <w:spacing w:before="180" w:line="360" w:lineRule="auto"/>
        <w:rPr>
          <w:rFonts w:ascii="Arial" w:hAnsi="Arial" w:cs="Arial"/>
          <w:sz w:val="24"/>
          <w:szCs w:val="24"/>
        </w:rPr>
      </w:pPr>
      <w:r w:rsidRPr="00E85414">
        <w:rPr>
          <w:rFonts w:ascii="Arial" w:hAnsi="Arial" w:cs="Arial"/>
          <w:sz w:val="24"/>
          <w:szCs w:val="24"/>
        </w:rPr>
        <w:t>As described in earlier sections, people with disabilities are more likely to work in part-time and low-wage jobs, and as a result are less likely to have access to paid leave.</w:t>
      </w:r>
      <w:r w:rsidR="00D15B12" w:rsidRPr="00E85414">
        <w:rPr>
          <w:rStyle w:val="EndnoteReference"/>
          <w:rFonts w:ascii="Arial" w:hAnsi="Arial" w:cs="Arial"/>
          <w:sz w:val="24"/>
          <w:szCs w:val="24"/>
        </w:rPr>
        <w:endnoteReference w:id="168"/>
      </w:r>
      <w:r w:rsidR="008A4C7A" w:rsidRPr="00E85414">
        <w:rPr>
          <w:rFonts w:ascii="Arial" w:hAnsi="Arial" w:cs="Arial"/>
          <w:sz w:val="24"/>
          <w:szCs w:val="24"/>
          <w:vertAlign w:val="superscript"/>
        </w:rPr>
        <w:t>,</w:t>
      </w:r>
      <w:r w:rsidR="00B21FE2">
        <w:rPr>
          <w:rFonts w:ascii="Arial" w:hAnsi="Arial" w:cs="Arial"/>
          <w:sz w:val="24"/>
          <w:szCs w:val="24"/>
          <w:vertAlign w:val="superscript"/>
        </w:rPr>
        <w:t xml:space="preserve"> </w:t>
      </w:r>
      <w:r w:rsidR="00DE3CE9" w:rsidRPr="00E85414">
        <w:rPr>
          <w:rStyle w:val="EndnoteReference"/>
          <w:rFonts w:ascii="Arial" w:hAnsi="Arial" w:cs="Arial"/>
          <w:sz w:val="24"/>
          <w:szCs w:val="24"/>
        </w:rPr>
        <w:endnoteReference w:id="169"/>
      </w:r>
      <w:r w:rsidR="008A4C7A" w:rsidRPr="00E85414">
        <w:rPr>
          <w:rFonts w:ascii="Arial" w:hAnsi="Arial" w:cs="Arial"/>
          <w:sz w:val="24"/>
          <w:szCs w:val="24"/>
          <w:vertAlign w:val="superscript"/>
        </w:rPr>
        <w:t>,</w:t>
      </w:r>
      <w:r w:rsidR="00B21FE2">
        <w:rPr>
          <w:rFonts w:ascii="Arial" w:hAnsi="Arial" w:cs="Arial"/>
          <w:sz w:val="24"/>
          <w:szCs w:val="24"/>
          <w:vertAlign w:val="superscript"/>
        </w:rPr>
        <w:t xml:space="preserve"> </w:t>
      </w:r>
      <w:r w:rsidR="0060500E">
        <w:rPr>
          <w:rStyle w:val="EndnoteReference"/>
          <w:rFonts w:ascii="Arial" w:hAnsi="Arial" w:cs="Arial"/>
          <w:sz w:val="24"/>
          <w:szCs w:val="24"/>
        </w:rPr>
        <w:endnoteReference w:id="170"/>
      </w:r>
      <w:r w:rsidRPr="00E85414">
        <w:rPr>
          <w:rFonts w:ascii="Arial" w:hAnsi="Arial" w:cs="Arial"/>
          <w:position w:val="6"/>
          <w:sz w:val="24"/>
          <w:szCs w:val="24"/>
        </w:rPr>
        <w:t xml:space="preserve"> </w:t>
      </w:r>
      <w:r w:rsidRPr="00E85414">
        <w:rPr>
          <w:rFonts w:ascii="Arial" w:hAnsi="Arial" w:cs="Arial"/>
          <w:sz w:val="24"/>
          <w:szCs w:val="24"/>
        </w:rPr>
        <w:t>These gaps often persist in states that have established their own PFML programs, because current FMLA and state regulations exclude many workers in part-time and low-wage jobs.</w:t>
      </w:r>
      <w:r w:rsidR="00B268AC" w:rsidRPr="00E85414">
        <w:rPr>
          <w:rStyle w:val="EndnoteReference"/>
          <w:rFonts w:ascii="Arial" w:hAnsi="Arial" w:cs="Arial"/>
          <w:sz w:val="24"/>
          <w:szCs w:val="24"/>
        </w:rPr>
        <w:endnoteReference w:id="171"/>
      </w:r>
    </w:p>
    <w:p w14:paraId="15A3A50A" w14:textId="48650920" w:rsidR="007577EA" w:rsidRPr="00E85414" w:rsidRDefault="00E73A03" w:rsidP="00862849">
      <w:pPr>
        <w:spacing w:before="179" w:line="360" w:lineRule="auto"/>
        <w:rPr>
          <w:rFonts w:ascii="Arial" w:hAnsi="Arial" w:cs="Arial"/>
          <w:sz w:val="24"/>
          <w:szCs w:val="24"/>
        </w:rPr>
      </w:pPr>
      <w:r w:rsidRPr="00E85414">
        <w:rPr>
          <w:rFonts w:ascii="Arial" w:hAnsi="Arial" w:cs="Arial"/>
          <w:sz w:val="24"/>
          <w:szCs w:val="24"/>
        </w:rPr>
        <w:t>Examining paid leave at the intersections of disability, race/ethnicity, sexual orientation, and gender, among others, reveals additional stark discrepancies. Despite having “better educational credentials than ever,” women—including women with disabilities—are still overrepresented in low-wage work and continue to shoulder a disproportionate amount of household and caregiving responsibilities.</w:t>
      </w:r>
      <w:r w:rsidR="009B6921" w:rsidRPr="00E85414">
        <w:rPr>
          <w:rStyle w:val="EndnoteReference"/>
          <w:rFonts w:ascii="Arial" w:hAnsi="Arial" w:cs="Arial"/>
          <w:sz w:val="24"/>
          <w:szCs w:val="24"/>
        </w:rPr>
        <w:endnoteReference w:id="172"/>
      </w:r>
      <w:r w:rsidRPr="00E85414">
        <w:rPr>
          <w:rFonts w:ascii="Arial" w:hAnsi="Arial" w:cs="Arial"/>
          <w:position w:val="6"/>
          <w:sz w:val="24"/>
          <w:szCs w:val="24"/>
        </w:rPr>
        <w:t xml:space="preserve"> </w:t>
      </w:r>
      <w:r w:rsidRPr="00E85414">
        <w:rPr>
          <w:rFonts w:ascii="Arial" w:hAnsi="Arial" w:cs="Arial"/>
          <w:sz w:val="24"/>
          <w:szCs w:val="24"/>
        </w:rPr>
        <w:t>For women of color, the likelihood of having</w:t>
      </w:r>
      <w:r w:rsidR="009E0EAF" w:rsidRPr="00E85414">
        <w:rPr>
          <w:rFonts w:ascii="Arial" w:hAnsi="Arial" w:cs="Arial"/>
          <w:sz w:val="24"/>
          <w:szCs w:val="24"/>
        </w:rPr>
        <w:t xml:space="preserve"> </w:t>
      </w:r>
      <w:r w:rsidRPr="00E85414">
        <w:rPr>
          <w:rFonts w:ascii="Arial" w:hAnsi="Arial" w:cs="Arial"/>
          <w:sz w:val="24"/>
          <w:szCs w:val="24"/>
        </w:rPr>
        <w:t>access to any kind of paid leave is quite low, as they are overrepresented in the types of jobs (lower-wage, part-time) that typically do not provide such leave.</w:t>
      </w:r>
      <w:r w:rsidR="00297CFD" w:rsidRPr="00E85414">
        <w:rPr>
          <w:rStyle w:val="EndnoteReference"/>
          <w:rFonts w:ascii="Arial" w:hAnsi="Arial" w:cs="Arial"/>
          <w:sz w:val="24"/>
          <w:szCs w:val="24"/>
        </w:rPr>
        <w:endnoteReference w:id="173"/>
      </w:r>
      <w:r w:rsidR="00851C85" w:rsidRPr="00D62099">
        <w:rPr>
          <w:rFonts w:ascii="Arial" w:hAnsi="Arial" w:cs="Arial"/>
          <w:sz w:val="24"/>
          <w:szCs w:val="24"/>
          <w:vertAlign w:val="superscript"/>
        </w:rPr>
        <w:t>,</w:t>
      </w:r>
      <w:r w:rsidR="006D2052">
        <w:rPr>
          <w:rFonts w:ascii="Arial" w:hAnsi="Arial" w:cs="Arial"/>
          <w:sz w:val="24"/>
          <w:szCs w:val="24"/>
          <w:vertAlign w:val="superscript"/>
        </w:rPr>
        <w:t xml:space="preserve"> </w:t>
      </w:r>
      <w:r w:rsidR="009421ED" w:rsidRPr="00E85414">
        <w:rPr>
          <w:rStyle w:val="EndnoteReference"/>
          <w:rFonts w:ascii="Arial" w:hAnsi="Arial" w:cs="Arial"/>
          <w:sz w:val="24"/>
          <w:szCs w:val="24"/>
        </w:rPr>
        <w:endnoteReference w:id="174"/>
      </w:r>
      <w:r w:rsidR="00851C85" w:rsidRPr="00E85414">
        <w:rPr>
          <w:rFonts w:ascii="Arial" w:hAnsi="Arial" w:cs="Arial"/>
          <w:sz w:val="24"/>
          <w:szCs w:val="24"/>
        </w:rPr>
        <w:t xml:space="preserve"> </w:t>
      </w:r>
      <w:r w:rsidRPr="00E85414">
        <w:rPr>
          <w:rFonts w:ascii="Arial" w:hAnsi="Arial" w:cs="Arial"/>
          <w:sz w:val="24"/>
          <w:szCs w:val="24"/>
        </w:rPr>
        <w:t>In addition, roughly half of Hispanic women workers lack access to any paid sick leave.</w:t>
      </w:r>
      <w:r w:rsidR="007E072C" w:rsidRPr="00E85414">
        <w:rPr>
          <w:rStyle w:val="EndnoteReference"/>
          <w:rFonts w:ascii="Arial" w:hAnsi="Arial" w:cs="Arial"/>
          <w:sz w:val="24"/>
          <w:szCs w:val="24"/>
        </w:rPr>
        <w:endnoteReference w:id="175"/>
      </w:r>
    </w:p>
    <w:p w14:paraId="7D6A564D" w14:textId="68EDB06B" w:rsidR="007577EA" w:rsidRPr="00E85414" w:rsidRDefault="00E73A03" w:rsidP="00862849">
      <w:pPr>
        <w:spacing w:before="180" w:line="360" w:lineRule="auto"/>
        <w:rPr>
          <w:rFonts w:ascii="Arial" w:hAnsi="Arial" w:cs="Arial"/>
          <w:sz w:val="24"/>
          <w:szCs w:val="24"/>
        </w:rPr>
      </w:pPr>
      <w:r w:rsidRPr="00E85414">
        <w:rPr>
          <w:rFonts w:ascii="Arial" w:hAnsi="Arial" w:cs="Arial"/>
          <w:sz w:val="24"/>
          <w:szCs w:val="24"/>
        </w:rPr>
        <w:t>Many workers and families find FMLA protections to be too narrow and not encompassing of the relationships and structures that are important to different families.</w:t>
      </w:r>
      <w:r w:rsidR="007E072C" w:rsidRPr="00E85414">
        <w:rPr>
          <w:rStyle w:val="EndnoteReference"/>
          <w:rFonts w:ascii="Arial" w:hAnsi="Arial" w:cs="Arial"/>
          <w:sz w:val="24"/>
          <w:szCs w:val="24"/>
        </w:rPr>
        <w:endnoteReference w:id="176"/>
      </w:r>
      <w:r w:rsidRPr="00E85414">
        <w:rPr>
          <w:rFonts w:ascii="Arial" w:hAnsi="Arial" w:cs="Arial"/>
          <w:position w:val="6"/>
          <w:sz w:val="24"/>
          <w:szCs w:val="24"/>
        </w:rPr>
        <w:t xml:space="preserve"> </w:t>
      </w:r>
      <w:r w:rsidRPr="00E85414">
        <w:rPr>
          <w:rFonts w:ascii="Arial" w:hAnsi="Arial" w:cs="Arial"/>
          <w:sz w:val="24"/>
          <w:szCs w:val="24"/>
        </w:rPr>
        <w:t>For example, a vast majori</w:t>
      </w:r>
      <w:r w:rsidR="00707920">
        <w:rPr>
          <w:rFonts w:ascii="Arial" w:hAnsi="Arial" w:cs="Arial"/>
          <w:sz w:val="24"/>
          <w:szCs w:val="24"/>
        </w:rPr>
        <w:t xml:space="preserve">ty of </w:t>
      </w:r>
      <w:r w:rsidR="001C2BC4">
        <w:rPr>
          <w:rFonts w:ascii="Arial" w:hAnsi="Arial" w:cs="Arial"/>
          <w:sz w:val="24"/>
          <w:szCs w:val="24"/>
        </w:rPr>
        <w:t xml:space="preserve">households </w:t>
      </w:r>
      <w:r w:rsidR="00BB5930">
        <w:rPr>
          <w:rFonts w:ascii="Arial" w:hAnsi="Arial" w:cs="Arial"/>
          <w:sz w:val="24"/>
          <w:szCs w:val="24"/>
        </w:rPr>
        <w:t xml:space="preserve">(over </w:t>
      </w:r>
      <w:r w:rsidR="00C42735">
        <w:rPr>
          <w:rFonts w:ascii="Arial" w:hAnsi="Arial" w:cs="Arial"/>
          <w:sz w:val="24"/>
          <w:szCs w:val="24"/>
        </w:rPr>
        <w:t>80</w:t>
      </w:r>
      <w:r w:rsidR="004A6DA8">
        <w:rPr>
          <w:rFonts w:ascii="Arial" w:hAnsi="Arial" w:cs="Arial"/>
          <w:sz w:val="24"/>
          <w:szCs w:val="24"/>
        </w:rPr>
        <w:t xml:space="preserve"> percent)</w:t>
      </w:r>
      <w:r w:rsidR="00C42735">
        <w:rPr>
          <w:rFonts w:ascii="Arial" w:hAnsi="Arial" w:cs="Arial"/>
          <w:sz w:val="24"/>
          <w:szCs w:val="24"/>
        </w:rPr>
        <w:t xml:space="preserve"> do not fit </w:t>
      </w:r>
      <w:r w:rsidR="00A553B4">
        <w:rPr>
          <w:rFonts w:ascii="Arial" w:hAnsi="Arial" w:cs="Arial"/>
          <w:sz w:val="24"/>
          <w:szCs w:val="24"/>
        </w:rPr>
        <w:t>the “</w:t>
      </w:r>
      <w:r w:rsidR="007E307F">
        <w:rPr>
          <w:rFonts w:ascii="Arial" w:hAnsi="Arial" w:cs="Arial"/>
          <w:sz w:val="24"/>
          <w:szCs w:val="24"/>
        </w:rPr>
        <w:t>traditional” nuclear family model (a</w:t>
      </w:r>
      <w:r w:rsidRPr="00E85414">
        <w:rPr>
          <w:rFonts w:ascii="Arial" w:hAnsi="Arial" w:cs="Arial"/>
          <w:sz w:val="24"/>
          <w:szCs w:val="24"/>
        </w:rPr>
        <w:t xml:space="preserve"> married couple and their minor children). As of </w:t>
      </w:r>
      <w:r w:rsidRPr="00E85414">
        <w:rPr>
          <w:rFonts w:ascii="Arial" w:hAnsi="Arial" w:cs="Arial"/>
          <w:sz w:val="24"/>
          <w:szCs w:val="24"/>
        </w:rPr>
        <w:lastRenderedPageBreak/>
        <w:t>2014, 85 million people—disproportionately people of color—lived in extended families.</w:t>
      </w:r>
      <w:r w:rsidR="00717E53" w:rsidRPr="00E85414">
        <w:rPr>
          <w:rStyle w:val="EndnoteReference"/>
          <w:rFonts w:ascii="Arial" w:hAnsi="Arial" w:cs="Arial"/>
          <w:sz w:val="24"/>
          <w:szCs w:val="24"/>
        </w:rPr>
        <w:endnoteReference w:id="177"/>
      </w:r>
      <w:r w:rsidRPr="00E85414">
        <w:rPr>
          <w:rFonts w:ascii="Arial" w:hAnsi="Arial" w:cs="Arial"/>
          <w:position w:val="6"/>
          <w:sz w:val="24"/>
          <w:szCs w:val="24"/>
        </w:rPr>
        <w:t xml:space="preserve"> </w:t>
      </w:r>
      <w:r w:rsidRPr="00E85414">
        <w:rPr>
          <w:rFonts w:ascii="Arial" w:hAnsi="Arial" w:cs="Arial"/>
          <w:sz w:val="24"/>
          <w:szCs w:val="24"/>
        </w:rPr>
        <w:t xml:space="preserve">And yet, under </w:t>
      </w:r>
      <w:r w:rsidR="00666F92" w:rsidRPr="00E85414">
        <w:rPr>
          <w:rFonts w:ascii="Arial" w:hAnsi="Arial" w:cs="Arial"/>
          <w:sz w:val="24"/>
          <w:szCs w:val="24"/>
        </w:rPr>
        <w:t xml:space="preserve">the </w:t>
      </w:r>
      <w:r w:rsidRPr="00E85414">
        <w:rPr>
          <w:rFonts w:ascii="Arial" w:hAnsi="Arial" w:cs="Arial"/>
          <w:sz w:val="24"/>
          <w:szCs w:val="24"/>
        </w:rPr>
        <w:t>FMLA, family is defined as “a child who is under 18 years of age or has a disability, a spouse, or a parent.”</w:t>
      </w:r>
      <w:r w:rsidR="00C86927" w:rsidRPr="00E85414">
        <w:rPr>
          <w:rStyle w:val="EndnoteReference"/>
          <w:rFonts w:ascii="Arial" w:hAnsi="Arial" w:cs="Arial"/>
          <w:sz w:val="24"/>
          <w:szCs w:val="24"/>
        </w:rPr>
        <w:endnoteReference w:id="178"/>
      </w:r>
      <w:r w:rsidRPr="00E85414">
        <w:rPr>
          <w:rFonts w:ascii="Arial" w:hAnsi="Arial" w:cs="Arial"/>
          <w:position w:val="6"/>
          <w:sz w:val="24"/>
          <w:szCs w:val="24"/>
        </w:rPr>
        <w:t xml:space="preserve"> </w:t>
      </w:r>
      <w:r w:rsidRPr="00E85414">
        <w:rPr>
          <w:rFonts w:ascii="Arial" w:hAnsi="Arial" w:cs="Arial"/>
          <w:sz w:val="24"/>
          <w:szCs w:val="24"/>
        </w:rPr>
        <w:t xml:space="preserve">Due to efforts by disability advocates, the Department of Labor (DOL) has clarified that siblings, grandparents, and other relatives can qualify in some circumstances for FMLA </w:t>
      </w:r>
      <w:r w:rsidR="00666F92" w:rsidRPr="00E85414">
        <w:rPr>
          <w:rFonts w:ascii="Arial" w:hAnsi="Arial" w:cs="Arial"/>
          <w:sz w:val="24"/>
          <w:szCs w:val="24"/>
        </w:rPr>
        <w:t xml:space="preserve">leave </w:t>
      </w:r>
      <w:r w:rsidRPr="00E85414">
        <w:rPr>
          <w:rFonts w:ascii="Arial" w:hAnsi="Arial" w:cs="Arial"/>
          <w:sz w:val="24"/>
          <w:szCs w:val="24"/>
        </w:rPr>
        <w:t>when acting “in loco parentis” (described</w:t>
      </w:r>
      <w:r w:rsidR="009E0EAF" w:rsidRPr="00E85414">
        <w:rPr>
          <w:rFonts w:ascii="Arial" w:hAnsi="Arial" w:cs="Arial"/>
          <w:sz w:val="24"/>
          <w:szCs w:val="24"/>
        </w:rPr>
        <w:t xml:space="preserve"> </w:t>
      </w:r>
      <w:r w:rsidRPr="00E85414">
        <w:rPr>
          <w:rFonts w:ascii="Arial" w:hAnsi="Arial" w:cs="Arial"/>
          <w:sz w:val="24"/>
          <w:szCs w:val="24"/>
        </w:rPr>
        <w:t>in DOL subregulatory guidance as “to take on the role of a parent”).</w:t>
      </w:r>
      <w:r w:rsidR="00C86927" w:rsidRPr="00E85414">
        <w:rPr>
          <w:rStyle w:val="EndnoteReference"/>
          <w:rFonts w:ascii="Arial" w:hAnsi="Arial" w:cs="Arial"/>
          <w:sz w:val="24"/>
          <w:szCs w:val="24"/>
        </w:rPr>
        <w:endnoteReference w:id="179"/>
      </w:r>
      <w:r w:rsidR="00B60DD2" w:rsidRPr="00E85414">
        <w:rPr>
          <w:rFonts w:ascii="Arial" w:hAnsi="Arial" w:cs="Arial"/>
          <w:sz w:val="24"/>
          <w:szCs w:val="24"/>
          <w:vertAlign w:val="superscript"/>
        </w:rPr>
        <w:t>,</w:t>
      </w:r>
      <w:r w:rsidR="00201729" w:rsidRPr="00E85414">
        <w:rPr>
          <w:rStyle w:val="EndnoteReference"/>
          <w:rFonts w:ascii="Arial" w:hAnsi="Arial" w:cs="Arial"/>
          <w:sz w:val="24"/>
          <w:szCs w:val="24"/>
        </w:rPr>
        <w:endnoteReference w:id="180"/>
      </w:r>
      <w:r w:rsidR="00851C85" w:rsidRPr="00E85414">
        <w:rPr>
          <w:rFonts w:ascii="Arial" w:hAnsi="Arial" w:cs="Arial"/>
          <w:sz w:val="24"/>
          <w:szCs w:val="24"/>
        </w:rPr>
        <w:t xml:space="preserve"> </w:t>
      </w:r>
      <w:r w:rsidRPr="00E85414">
        <w:rPr>
          <w:rFonts w:ascii="Arial" w:hAnsi="Arial" w:cs="Arial"/>
          <w:sz w:val="24"/>
          <w:szCs w:val="24"/>
        </w:rPr>
        <w:t>While a significant step, this still categorically excludes anyone who relies on extended or chosen family members, including many LGBTQ individuals.</w:t>
      </w:r>
      <w:r w:rsidR="00B60DD2" w:rsidRPr="00E85414">
        <w:rPr>
          <w:rStyle w:val="EndnoteReference"/>
          <w:rFonts w:ascii="Arial" w:hAnsi="Arial" w:cs="Arial"/>
          <w:sz w:val="24"/>
          <w:szCs w:val="24"/>
        </w:rPr>
        <w:endnoteReference w:id="181"/>
      </w:r>
      <w:r w:rsidRPr="00E85414">
        <w:rPr>
          <w:rFonts w:ascii="Arial" w:hAnsi="Arial" w:cs="Arial"/>
          <w:position w:val="6"/>
          <w:sz w:val="24"/>
          <w:szCs w:val="24"/>
        </w:rPr>
        <w:t xml:space="preserve"> </w:t>
      </w:r>
      <w:r w:rsidRPr="00E85414">
        <w:rPr>
          <w:rFonts w:ascii="Arial" w:hAnsi="Arial" w:cs="Arial"/>
          <w:sz w:val="24"/>
          <w:szCs w:val="24"/>
        </w:rPr>
        <w:t>A forthcoming brief by the Center for American Progress estimates that nearly one-third of people in the U.S. report having taken time off from work to care for a chosen family member with a health issue, with LGBTQ people and individuals with disabilities being especially likely to need to take leave to support chosen family.</w:t>
      </w:r>
      <w:r w:rsidR="007820DE" w:rsidRPr="00E85414">
        <w:rPr>
          <w:rStyle w:val="EndnoteReference"/>
          <w:rFonts w:ascii="Arial" w:hAnsi="Arial" w:cs="Arial"/>
          <w:sz w:val="24"/>
          <w:szCs w:val="24"/>
        </w:rPr>
        <w:endnoteReference w:id="182"/>
      </w:r>
      <w:r w:rsidRPr="00E85414">
        <w:rPr>
          <w:rFonts w:ascii="Arial" w:hAnsi="Arial" w:cs="Arial"/>
          <w:position w:val="6"/>
          <w:sz w:val="24"/>
          <w:szCs w:val="24"/>
        </w:rPr>
        <w:t xml:space="preserve"> </w:t>
      </w:r>
      <w:r w:rsidRPr="00E85414">
        <w:rPr>
          <w:rFonts w:ascii="Arial" w:hAnsi="Arial" w:cs="Arial"/>
          <w:sz w:val="24"/>
          <w:szCs w:val="24"/>
        </w:rPr>
        <w:t>Similarly, the</w:t>
      </w:r>
      <w:r w:rsidR="00AD182E" w:rsidRPr="00E85414">
        <w:rPr>
          <w:rFonts w:ascii="Arial" w:hAnsi="Arial" w:cs="Arial"/>
          <w:sz w:val="24"/>
          <w:szCs w:val="24"/>
        </w:rPr>
        <w:t xml:space="preserve"> </w:t>
      </w:r>
      <w:r w:rsidRPr="00E85414">
        <w:rPr>
          <w:rFonts w:ascii="Arial" w:hAnsi="Arial" w:cs="Arial"/>
          <w:sz w:val="24"/>
          <w:szCs w:val="24"/>
        </w:rPr>
        <w:t>recent increased focus on natural supports and circles of supports for people with disabilities has resulted in a growing number of non-related individuals who would benefit from inclusion in paid leave, such as shared living roommates.</w:t>
      </w:r>
    </w:p>
    <w:p w14:paraId="157F5F2D" w14:textId="6EF4A851" w:rsidR="007577EA" w:rsidRPr="00E85414" w:rsidRDefault="00E73A03" w:rsidP="00862849">
      <w:pPr>
        <w:tabs>
          <w:tab w:val="left" w:pos="9180"/>
        </w:tabs>
        <w:spacing w:before="178" w:line="360" w:lineRule="auto"/>
        <w:rPr>
          <w:rFonts w:ascii="Arial" w:hAnsi="Arial" w:cs="Arial"/>
          <w:sz w:val="28"/>
        </w:rPr>
      </w:pPr>
      <w:r w:rsidRPr="00E85414">
        <w:rPr>
          <w:rFonts w:ascii="Arial" w:hAnsi="Arial" w:cs="Arial"/>
          <w:sz w:val="24"/>
          <w:szCs w:val="24"/>
        </w:rPr>
        <w:t>FMLA protections can also fall short of covering many of a family’s needs, whether for a worker’s own medical needs or for caregiving. For example, DOL has clarified that workers can use unpaid FMLA leave in certain circumstances when acting “in loco parentis” for a sibling, but gaps remain.</w:t>
      </w:r>
      <w:r w:rsidR="007820DE" w:rsidRPr="00E85414">
        <w:rPr>
          <w:rStyle w:val="EndnoteReference"/>
          <w:rFonts w:ascii="Arial" w:hAnsi="Arial" w:cs="Arial"/>
          <w:sz w:val="24"/>
          <w:szCs w:val="24"/>
        </w:rPr>
        <w:endnoteReference w:id="183"/>
      </w:r>
      <w:r w:rsidRPr="00E85414">
        <w:rPr>
          <w:rFonts w:ascii="Arial" w:hAnsi="Arial" w:cs="Arial"/>
          <w:position w:val="6"/>
          <w:sz w:val="24"/>
          <w:szCs w:val="24"/>
        </w:rPr>
        <w:t xml:space="preserve"> </w:t>
      </w:r>
      <w:r w:rsidRPr="00E85414">
        <w:rPr>
          <w:rFonts w:ascii="Arial" w:hAnsi="Arial" w:cs="Arial"/>
          <w:sz w:val="24"/>
          <w:szCs w:val="24"/>
        </w:rPr>
        <w:t>Similarly, the FMLA does not address leave to attend school meetings for children with disabilities under the Individuals with Disabilities Education Act or Section 504 of the Rehabilitation Act.</w:t>
      </w:r>
      <w:r w:rsidR="00172E87" w:rsidRPr="00E85414">
        <w:rPr>
          <w:rStyle w:val="EndnoteReference"/>
          <w:rFonts w:ascii="Arial" w:hAnsi="Arial" w:cs="Arial"/>
          <w:sz w:val="24"/>
          <w:szCs w:val="24"/>
        </w:rPr>
        <w:endnoteReference w:id="184"/>
      </w:r>
      <w:r w:rsidR="000A26A7" w:rsidRPr="00D62099">
        <w:rPr>
          <w:rFonts w:ascii="Arial" w:hAnsi="Arial" w:cs="Arial"/>
          <w:sz w:val="24"/>
          <w:szCs w:val="24"/>
          <w:vertAlign w:val="superscript"/>
        </w:rPr>
        <w:t>,</w:t>
      </w:r>
      <w:r w:rsidR="00CB3449">
        <w:rPr>
          <w:rFonts w:ascii="Arial" w:hAnsi="Arial" w:cs="Arial"/>
          <w:sz w:val="24"/>
          <w:szCs w:val="24"/>
          <w:vertAlign w:val="superscript"/>
        </w:rPr>
        <w:t xml:space="preserve"> </w:t>
      </w:r>
      <w:r w:rsidR="00977A66" w:rsidRPr="00E85414">
        <w:rPr>
          <w:rStyle w:val="EndnoteReference"/>
          <w:rFonts w:ascii="Arial" w:hAnsi="Arial" w:cs="Arial"/>
          <w:sz w:val="24"/>
          <w:szCs w:val="24"/>
        </w:rPr>
        <w:endnoteReference w:id="185"/>
      </w:r>
    </w:p>
    <w:p w14:paraId="527305FB" w14:textId="77777777" w:rsidR="007577EA" w:rsidRPr="00272F82" w:rsidRDefault="00E73A03" w:rsidP="00862849">
      <w:pPr>
        <w:pStyle w:val="Style3"/>
        <w:rPr>
          <w:rFonts w:ascii="Arial" w:hAnsi="Arial"/>
          <w:color w:val="auto"/>
        </w:rPr>
      </w:pPr>
      <w:bookmarkStart w:id="25" w:name="_Toc492502279"/>
      <w:r w:rsidRPr="00272F82">
        <w:rPr>
          <w:rFonts w:ascii="Arial" w:hAnsi="Arial"/>
          <w:color w:val="auto"/>
        </w:rPr>
        <w:t>EVEN WHEN AVAILABLE, PAID LEAVE IS OFTEN OUT OF REACH</w:t>
      </w:r>
      <w:bookmarkEnd w:id="25"/>
    </w:p>
    <w:p w14:paraId="21B956B6" w14:textId="3DF3B6BC" w:rsidR="007577EA" w:rsidRPr="00E85414" w:rsidRDefault="00E73A03" w:rsidP="00862849">
      <w:pPr>
        <w:spacing w:before="43" w:line="360" w:lineRule="auto"/>
        <w:rPr>
          <w:rFonts w:ascii="Arial" w:hAnsi="Arial" w:cs="Arial"/>
          <w:sz w:val="24"/>
          <w:szCs w:val="24"/>
        </w:rPr>
      </w:pPr>
      <w:r w:rsidRPr="00E85414">
        <w:rPr>
          <w:rFonts w:ascii="Arial" w:hAnsi="Arial" w:cs="Arial"/>
          <w:sz w:val="24"/>
          <w:szCs w:val="24"/>
        </w:rPr>
        <w:t>Of those with job-protected coverage under the FMLA who did not take time off after a qualifying event, 8 in 10 reported they would have taken leave if it were paid.</w:t>
      </w:r>
      <w:r w:rsidR="000A26A7" w:rsidRPr="00E85414">
        <w:rPr>
          <w:rStyle w:val="EndnoteReference"/>
          <w:rFonts w:ascii="Arial" w:hAnsi="Arial" w:cs="Arial"/>
          <w:sz w:val="24"/>
          <w:szCs w:val="24"/>
        </w:rPr>
        <w:endnoteReference w:id="186"/>
      </w:r>
      <w:r w:rsidRPr="00E85414">
        <w:rPr>
          <w:rFonts w:ascii="Arial" w:hAnsi="Arial" w:cs="Arial"/>
          <w:position w:val="6"/>
          <w:sz w:val="24"/>
          <w:szCs w:val="24"/>
        </w:rPr>
        <w:t xml:space="preserve"> </w:t>
      </w:r>
      <w:r w:rsidRPr="00E85414">
        <w:rPr>
          <w:rFonts w:ascii="Arial" w:hAnsi="Arial" w:cs="Arial"/>
          <w:sz w:val="24"/>
          <w:szCs w:val="24"/>
        </w:rPr>
        <w:t>But even when workers do have access to PFML—through their employer or state family leave insurance—many do not use it.</w:t>
      </w:r>
      <w:r w:rsidR="00FB4F1E" w:rsidRPr="00E85414">
        <w:rPr>
          <w:rStyle w:val="EndnoteReference"/>
          <w:rFonts w:ascii="Arial" w:hAnsi="Arial" w:cs="Arial"/>
          <w:sz w:val="24"/>
          <w:szCs w:val="24"/>
        </w:rPr>
        <w:endnoteReference w:id="187"/>
      </w:r>
      <w:r w:rsidR="00AE5296" w:rsidRPr="00E85414">
        <w:rPr>
          <w:rFonts w:ascii="Arial" w:hAnsi="Arial" w:cs="Arial"/>
          <w:sz w:val="24"/>
          <w:szCs w:val="24"/>
          <w:vertAlign w:val="superscript"/>
        </w:rPr>
        <w:t>,</w:t>
      </w:r>
      <w:r w:rsidR="00CB3449">
        <w:rPr>
          <w:rFonts w:ascii="Arial" w:hAnsi="Arial" w:cs="Arial"/>
          <w:sz w:val="24"/>
          <w:szCs w:val="24"/>
          <w:vertAlign w:val="superscript"/>
        </w:rPr>
        <w:t xml:space="preserve"> </w:t>
      </w:r>
      <w:r w:rsidR="00571E02" w:rsidRPr="00E85414">
        <w:rPr>
          <w:rStyle w:val="EndnoteReference"/>
          <w:rFonts w:ascii="Arial" w:hAnsi="Arial" w:cs="Arial"/>
          <w:sz w:val="24"/>
          <w:szCs w:val="24"/>
        </w:rPr>
        <w:endnoteReference w:id="188"/>
      </w:r>
      <w:r w:rsidR="00851C85" w:rsidRPr="00E85414">
        <w:rPr>
          <w:rFonts w:ascii="Arial" w:hAnsi="Arial" w:cs="Arial"/>
          <w:sz w:val="24"/>
          <w:szCs w:val="24"/>
        </w:rPr>
        <w:t xml:space="preserve"> </w:t>
      </w:r>
      <w:r w:rsidRPr="00E85414">
        <w:rPr>
          <w:rFonts w:ascii="Arial" w:hAnsi="Arial" w:cs="Arial"/>
          <w:sz w:val="24"/>
          <w:szCs w:val="24"/>
        </w:rPr>
        <w:t>Take-up may be influenced by a number of factors including leave duration and frequency, wage replacement, job protections, and awareness.</w:t>
      </w:r>
    </w:p>
    <w:p w14:paraId="62DD9A27" w14:textId="67A83FBB" w:rsidR="007577EA" w:rsidRPr="00E85414" w:rsidRDefault="00E73A03" w:rsidP="00862849">
      <w:pPr>
        <w:spacing w:before="179" w:line="360" w:lineRule="auto"/>
        <w:rPr>
          <w:rFonts w:ascii="Arial" w:hAnsi="Arial" w:cs="Arial"/>
          <w:sz w:val="24"/>
          <w:szCs w:val="24"/>
        </w:rPr>
      </w:pPr>
      <w:r w:rsidRPr="00E85414">
        <w:rPr>
          <w:rFonts w:ascii="Arial" w:hAnsi="Arial" w:cs="Arial"/>
          <w:sz w:val="24"/>
          <w:szCs w:val="24"/>
        </w:rPr>
        <w:t xml:space="preserve">As noted earlier, workers with disabilities and their families on average have lower incomes and savings, as well as increased out of pocket medical and disability-related </w:t>
      </w:r>
      <w:r w:rsidRPr="00E85414">
        <w:rPr>
          <w:rFonts w:ascii="Arial" w:hAnsi="Arial" w:cs="Arial"/>
          <w:sz w:val="24"/>
          <w:szCs w:val="24"/>
        </w:rPr>
        <w:lastRenderedPageBreak/>
        <w:t>costs. If paid leave benefits do not replace a sufficient percentage of wages, workers who have disabilities or who are caring for a family member with a disability may not be able to afford to take</w:t>
      </w:r>
      <w:r w:rsidR="00257E7C" w:rsidRPr="00E85414">
        <w:rPr>
          <w:rFonts w:ascii="Arial" w:hAnsi="Arial" w:cs="Arial"/>
          <w:sz w:val="24"/>
          <w:szCs w:val="24"/>
        </w:rPr>
        <w:t xml:space="preserve"> </w:t>
      </w:r>
      <w:r w:rsidRPr="00E85414">
        <w:rPr>
          <w:rFonts w:ascii="Arial" w:hAnsi="Arial" w:cs="Arial"/>
          <w:sz w:val="24"/>
          <w:szCs w:val="24"/>
        </w:rPr>
        <w:t>leave.</w:t>
      </w:r>
      <w:r w:rsidR="004762BB" w:rsidRPr="00E85414">
        <w:rPr>
          <w:rStyle w:val="EndnoteReference"/>
          <w:rFonts w:ascii="Arial" w:hAnsi="Arial" w:cs="Arial"/>
          <w:sz w:val="24"/>
          <w:szCs w:val="24"/>
        </w:rPr>
        <w:endnoteReference w:id="189"/>
      </w:r>
      <w:r w:rsidRPr="00E85414">
        <w:rPr>
          <w:rFonts w:ascii="Arial" w:hAnsi="Arial" w:cs="Arial"/>
          <w:sz w:val="24"/>
          <w:szCs w:val="24"/>
        </w:rPr>
        <w:t xml:space="preserve"> In addition, faced with ongoing negative attitudes and discrimination in the workplace (as discussed above), workers with disabilities may have significant privacy concerns or may fear retaliation if they take leave. If paid leave benefits do not come with assurances such as continued health insurance, job restoration and protection against retaliation, fear of negative repercussions may pose a significant deterrent for workers with disabilities to taking leave.</w:t>
      </w:r>
    </w:p>
    <w:p w14:paraId="70710F1A" w14:textId="3ED541B7" w:rsidR="007577EA" w:rsidRPr="00E85414" w:rsidRDefault="00E73A03" w:rsidP="00862849">
      <w:pPr>
        <w:spacing w:before="180" w:line="360" w:lineRule="auto"/>
        <w:rPr>
          <w:rFonts w:ascii="Arial" w:hAnsi="Arial" w:cs="Arial"/>
          <w:sz w:val="24"/>
          <w:szCs w:val="24"/>
        </w:rPr>
      </w:pPr>
      <w:r w:rsidRPr="00E85414">
        <w:rPr>
          <w:rFonts w:ascii="Arial" w:hAnsi="Arial" w:cs="Arial"/>
          <w:sz w:val="24"/>
          <w:szCs w:val="24"/>
        </w:rPr>
        <w:t>For example, recent studies of workers in California and New Jersey</w:t>
      </w:r>
      <w:r w:rsidR="00AA3312" w:rsidRPr="00E85414">
        <w:rPr>
          <w:rStyle w:val="EndnoteReference"/>
          <w:rFonts w:ascii="Arial" w:hAnsi="Arial" w:cs="Arial"/>
          <w:sz w:val="24"/>
          <w:szCs w:val="24"/>
        </w:rPr>
        <w:endnoteReference w:id="190"/>
      </w:r>
      <w:r w:rsidRPr="00E85414">
        <w:rPr>
          <w:rFonts w:ascii="Arial" w:hAnsi="Arial" w:cs="Arial"/>
          <w:position w:val="6"/>
          <w:sz w:val="24"/>
          <w:szCs w:val="24"/>
        </w:rPr>
        <w:t xml:space="preserve"> </w:t>
      </w:r>
      <w:r w:rsidRPr="00E85414">
        <w:rPr>
          <w:rFonts w:ascii="Arial" w:hAnsi="Arial" w:cs="Arial"/>
          <w:sz w:val="24"/>
          <w:szCs w:val="24"/>
        </w:rPr>
        <w:t>(which have paid leave programs) found that limited public awareness, insufficient replacement rates, and gaps in leave coverage, among other factors, may limit take-up rates. In those states, “low-wage workers, immigrants, and Latinos—groups that overlap significantly—were least likely to be aware of</w:t>
      </w:r>
      <w:r w:rsidR="00257E7C" w:rsidRPr="00E85414">
        <w:rPr>
          <w:rFonts w:ascii="Arial" w:hAnsi="Arial" w:cs="Arial"/>
          <w:sz w:val="24"/>
          <w:szCs w:val="24"/>
        </w:rPr>
        <w:t xml:space="preserve"> </w:t>
      </w:r>
      <w:r w:rsidRPr="00E85414">
        <w:rPr>
          <w:rFonts w:ascii="Arial" w:hAnsi="Arial" w:cs="Arial"/>
          <w:sz w:val="24"/>
          <w:szCs w:val="24"/>
        </w:rPr>
        <w:t>the program.”</w:t>
      </w:r>
      <w:r w:rsidR="00C20AAF" w:rsidRPr="00E85414">
        <w:rPr>
          <w:rStyle w:val="EndnoteReference"/>
          <w:rFonts w:ascii="Arial" w:hAnsi="Arial" w:cs="Arial"/>
          <w:sz w:val="24"/>
          <w:szCs w:val="24"/>
        </w:rPr>
        <w:endnoteReference w:id="191"/>
      </w:r>
      <w:r w:rsidRPr="00E85414">
        <w:rPr>
          <w:rFonts w:ascii="Arial" w:hAnsi="Arial" w:cs="Arial"/>
          <w:position w:val="6"/>
          <w:sz w:val="24"/>
          <w:szCs w:val="24"/>
        </w:rPr>
        <w:t xml:space="preserve"> </w:t>
      </w:r>
      <w:r w:rsidRPr="00E85414">
        <w:rPr>
          <w:rFonts w:ascii="Arial" w:hAnsi="Arial" w:cs="Arial"/>
          <w:sz w:val="24"/>
          <w:szCs w:val="24"/>
        </w:rPr>
        <w:t xml:space="preserve">In addition, depending on state of residence and whether they are covered by FMLA, workers may or may not have </w:t>
      </w:r>
      <w:r w:rsidRPr="00E85414">
        <w:rPr>
          <w:rFonts w:ascii="Arial" w:hAnsi="Arial" w:cs="Arial"/>
          <w:i/>
          <w:sz w:val="24"/>
          <w:szCs w:val="24"/>
        </w:rPr>
        <w:t xml:space="preserve">job-protected </w:t>
      </w:r>
      <w:r w:rsidRPr="00E85414">
        <w:rPr>
          <w:rFonts w:ascii="Arial" w:hAnsi="Arial" w:cs="Arial"/>
          <w:sz w:val="24"/>
          <w:szCs w:val="24"/>
        </w:rPr>
        <w:t>paid leave. The studies of workers in California and New Jersey found that some did not take paid leave, even when they had the</w:t>
      </w:r>
      <w:r w:rsidR="00257E7C" w:rsidRPr="00E85414">
        <w:rPr>
          <w:rFonts w:ascii="Arial" w:hAnsi="Arial" w:cs="Arial"/>
          <w:sz w:val="24"/>
          <w:szCs w:val="24"/>
        </w:rPr>
        <w:t xml:space="preserve"> </w:t>
      </w:r>
      <w:r w:rsidRPr="00E85414">
        <w:rPr>
          <w:rFonts w:ascii="Arial" w:hAnsi="Arial" w:cs="Arial"/>
          <w:sz w:val="24"/>
          <w:szCs w:val="24"/>
        </w:rPr>
        <w:t>option, because they were afraid of losing their jobs.</w:t>
      </w:r>
      <w:r w:rsidR="002677A7" w:rsidRPr="00E85414">
        <w:rPr>
          <w:rStyle w:val="EndnoteReference"/>
          <w:rFonts w:ascii="Arial" w:hAnsi="Arial" w:cs="Arial"/>
          <w:sz w:val="24"/>
          <w:szCs w:val="24"/>
        </w:rPr>
        <w:endnoteReference w:id="192"/>
      </w:r>
      <w:r w:rsidRPr="00E85414">
        <w:rPr>
          <w:rFonts w:ascii="Arial" w:hAnsi="Arial" w:cs="Arial"/>
          <w:position w:val="6"/>
          <w:sz w:val="24"/>
          <w:szCs w:val="24"/>
        </w:rPr>
        <w:t xml:space="preserve"> </w:t>
      </w:r>
      <w:r w:rsidRPr="00E85414">
        <w:rPr>
          <w:rFonts w:ascii="Arial" w:hAnsi="Arial" w:cs="Arial"/>
          <w:sz w:val="24"/>
          <w:szCs w:val="24"/>
        </w:rPr>
        <w:t>Pairing PFML with adequate job security measures may be particularly important for people with disabilities, as they are more likely</w:t>
      </w:r>
      <w:r w:rsidR="00257E7C" w:rsidRPr="00E85414">
        <w:rPr>
          <w:rFonts w:ascii="Arial" w:hAnsi="Arial" w:cs="Arial"/>
          <w:sz w:val="24"/>
          <w:szCs w:val="24"/>
        </w:rPr>
        <w:t xml:space="preserve"> </w:t>
      </w:r>
      <w:r w:rsidRPr="00E85414">
        <w:rPr>
          <w:rFonts w:ascii="Arial" w:hAnsi="Arial" w:cs="Arial"/>
          <w:sz w:val="24"/>
          <w:szCs w:val="24"/>
        </w:rPr>
        <w:t>to experience discrimination in the workforce, as well as workers providing support to family members with disabilities, who may fear adverse consequences from taking time off from work.</w:t>
      </w:r>
    </w:p>
    <w:p w14:paraId="167B94CF" w14:textId="10A0DB03" w:rsidR="00851C85" w:rsidRPr="00E85414" w:rsidRDefault="00E73A03" w:rsidP="00862849">
      <w:pPr>
        <w:spacing w:before="179" w:line="360" w:lineRule="auto"/>
        <w:rPr>
          <w:rFonts w:ascii="Arial" w:hAnsi="Arial" w:cs="Arial"/>
          <w:sz w:val="24"/>
          <w:szCs w:val="24"/>
        </w:rPr>
      </w:pPr>
      <w:r w:rsidRPr="00E85414">
        <w:rPr>
          <w:rFonts w:ascii="Arial" w:hAnsi="Arial" w:cs="Arial"/>
          <w:sz w:val="24"/>
          <w:szCs w:val="24"/>
        </w:rPr>
        <w:t>Such findings suggest a well-functioning PFML policy requires public outreach and buy-in on the part of the employer; importantly, public outreach and education must be fully accessible to people with disabilities. In addition, a well-functioning PFML policy needs to include features that address workers’ concerns for economic and job security. Another important takeaway is that absent a national, comprehensive PFML policy, efforts by states and localities—while an</w:t>
      </w:r>
      <w:r w:rsidR="00D62099">
        <w:rPr>
          <w:rFonts w:ascii="Arial" w:hAnsi="Arial" w:cs="Arial"/>
          <w:sz w:val="24"/>
          <w:szCs w:val="24"/>
        </w:rPr>
        <w:t xml:space="preserve"> </w:t>
      </w:r>
      <w:r w:rsidRPr="00E85414">
        <w:rPr>
          <w:rFonts w:ascii="Arial" w:hAnsi="Arial" w:cs="Arial"/>
          <w:sz w:val="24"/>
          <w:szCs w:val="24"/>
        </w:rPr>
        <w:t>important step forward—may have modest impact for workers with disabilities and their families.</w:t>
      </w:r>
    </w:p>
    <w:p w14:paraId="27A00E9B" w14:textId="361C6BB5" w:rsidR="00BE0D2F" w:rsidRPr="00862849" w:rsidRDefault="00851C85" w:rsidP="00862849">
      <w:pPr>
        <w:spacing w:line="360" w:lineRule="auto"/>
        <w:rPr>
          <w:rFonts w:ascii="Montserrat" w:hAnsi="Montserrat" w:cs="Arial"/>
          <w:sz w:val="24"/>
          <w:szCs w:val="24"/>
        </w:rPr>
      </w:pPr>
      <w:r>
        <w:rPr>
          <w:rFonts w:ascii="Montserrat" w:hAnsi="Montserrat" w:cs="Arial"/>
          <w:sz w:val="24"/>
          <w:szCs w:val="24"/>
        </w:rPr>
        <w:br w:type="page"/>
      </w:r>
    </w:p>
    <w:p w14:paraId="2DCE5F3A" w14:textId="047886A9" w:rsidR="00810AF8" w:rsidRPr="002E6BF9" w:rsidRDefault="00E73A03" w:rsidP="004655C4">
      <w:pPr>
        <w:pStyle w:val="Heading1"/>
        <w:rPr>
          <w:b/>
        </w:rPr>
      </w:pPr>
      <w:bookmarkStart w:id="26" w:name="_Toc492502280"/>
      <w:r w:rsidRPr="002E6BF9">
        <w:rPr>
          <w:b/>
        </w:rPr>
        <w:lastRenderedPageBreak/>
        <w:t>Conclusion and Policy</w:t>
      </w:r>
      <w:r w:rsidR="00810AF8" w:rsidRPr="002E6BF9">
        <w:rPr>
          <w:b/>
        </w:rPr>
        <w:t xml:space="preserve"> </w:t>
      </w:r>
      <w:r w:rsidRPr="002E6BF9">
        <w:rPr>
          <w:b/>
        </w:rPr>
        <w:t>Recommendations</w:t>
      </w:r>
      <w:bookmarkEnd w:id="26"/>
    </w:p>
    <w:p w14:paraId="130FB4EE" w14:textId="44BEBD46" w:rsidR="007577EA" w:rsidRPr="00E85414" w:rsidRDefault="00810AF8" w:rsidP="00272F82">
      <w:pPr>
        <w:spacing w:line="360" w:lineRule="auto"/>
        <w:rPr>
          <w:rFonts w:ascii="Arial" w:hAnsi="Arial" w:cs="Arial"/>
          <w:sz w:val="24"/>
          <w:szCs w:val="24"/>
        </w:rPr>
      </w:pPr>
      <w:r w:rsidRPr="00E85414">
        <w:rPr>
          <w:rFonts w:ascii="Arial" w:hAnsi="Arial" w:cs="Arial"/>
          <w:sz w:val="24"/>
          <w:szCs w:val="24"/>
        </w:rPr>
        <w:t>W</w:t>
      </w:r>
      <w:r w:rsidR="00E73A03" w:rsidRPr="00E85414">
        <w:rPr>
          <w:rFonts w:ascii="Arial" w:hAnsi="Arial" w:cs="Arial"/>
          <w:sz w:val="24"/>
          <w:szCs w:val="24"/>
        </w:rPr>
        <w:t>orkers with disabilities and their family members need a range of supports to ensure fair outcomes at work while addressing their family and serious health needs. These supports include programs like Medicaid,</w:t>
      </w:r>
      <w:r w:rsidR="00851C85" w:rsidRPr="00E85414">
        <w:rPr>
          <w:rFonts w:ascii="Arial" w:hAnsi="Arial" w:cs="Arial"/>
          <w:sz w:val="24"/>
          <w:szCs w:val="24"/>
        </w:rPr>
        <w:t xml:space="preserve"> </w:t>
      </w:r>
      <w:r w:rsidR="00E73A03" w:rsidRPr="00E85414">
        <w:rPr>
          <w:rFonts w:ascii="Arial" w:hAnsi="Arial" w:cs="Arial"/>
          <w:sz w:val="24"/>
          <w:szCs w:val="24"/>
        </w:rPr>
        <w:t>Medicare, health insurance subsidies, vocational rehabilitation and job training, Social Security and Supplemental Security Income, Unemployment Insurance, Section 8 and related housing assistance programs, and the Supplemental Nutrition Assistance Program. Labor standards, employment and civil rights protections, and other measures are also core to a robust agenda of economic inclusion for people with disabilities and their families. Together, these</w:t>
      </w:r>
      <w:r w:rsidRPr="00E85414">
        <w:rPr>
          <w:rFonts w:ascii="Arial" w:hAnsi="Arial" w:cs="Arial"/>
          <w:sz w:val="24"/>
          <w:szCs w:val="24"/>
        </w:rPr>
        <w:t xml:space="preserve"> </w:t>
      </w:r>
      <w:r w:rsidR="00E73A03" w:rsidRPr="00E85414">
        <w:rPr>
          <w:rFonts w:ascii="Arial" w:hAnsi="Arial" w:cs="Arial"/>
          <w:sz w:val="24"/>
          <w:szCs w:val="24"/>
        </w:rPr>
        <w:t>and related federal and state programs and policies empower people with disabilities to lead independent lives and to contribute and participate fully in their communities and the economy.</w:t>
      </w:r>
      <w:r w:rsidR="00A71E36" w:rsidRPr="00E85414">
        <w:rPr>
          <w:rStyle w:val="EndnoteReference"/>
          <w:rFonts w:ascii="Arial" w:hAnsi="Arial" w:cs="Arial"/>
          <w:sz w:val="24"/>
          <w:szCs w:val="24"/>
        </w:rPr>
        <w:endnoteReference w:id="193"/>
      </w:r>
      <w:r w:rsidR="00E73A03" w:rsidRPr="00E85414">
        <w:rPr>
          <w:rFonts w:ascii="Arial" w:hAnsi="Arial" w:cs="Arial"/>
          <w:position w:val="7"/>
          <w:sz w:val="24"/>
          <w:szCs w:val="24"/>
        </w:rPr>
        <w:t xml:space="preserve"> </w:t>
      </w:r>
      <w:r w:rsidR="00E73A03" w:rsidRPr="00E85414">
        <w:rPr>
          <w:rFonts w:ascii="Arial" w:hAnsi="Arial" w:cs="Arial"/>
          <w:sz w:val="24"/>
          <w:szCs w:val="24"/>
        </w:rPr>
        <w:t>Paid leave is an important complement to these policies, but is virtually unavailable to most households with disabilities.</w:t>
      </w:r>
    </w:p>
    <w:p w14:paraId="03ADB3E3" w14:textId="69FA76B3" w:rsidR="005E0BDA" w:rsidRPr="00E85414" w:rsidRDefault="00E73A03" w:rsidP="00862849">
      <w:pPr>
        <w:spacing w:before="216" w:line="360" w:lineRule="auto"/>
        <w:rPr>
          <w:rFonts w:ascii="Arial" w:hAnsi="Arial" w:cs="Arial"/>
          <w:sz w:val="24"/>
          <w:szCs w:val="24"/>
        </w:rPr>
      </w:pPr>
      <w:r w:rsidRPr="00E85414">
        <w:rPr>
          <w:rFonts w:ascii="Arial" w:hAnsi="Arial" w:cs="Arial"/>
          <w:sz w:val="24"/>
          <w:szCs w:val="24"/>
        </w:rPr>
        <w:t>Comprehensive PFML enables workers with disabilities and workers caring for a family member with a disability to stay connected to the workforce and balance competing personal, financial, and job responsibilities. By ensuring job security and promoting care and medical treatment, paid leave can help mitigate some of the disadvantages faced by workers with disabilities, working family caregivers, and their families. Beyond the scope of this paper, paid leave can also be an important tool in supporting the recruitment, retention, health, and economic well-being of direct support professionals who often play a central role in the lives of people with disabilities.</w:t>
      </w:r>
      <w:r w:rsidR="00A71E36" w:rsidRPr="00E85414">
        <w:rPr>
          <w:rStyle w:val="EndnoteReference"/>
          <w:rFonts w:ascii="Arial" w:hAnsi="Arial" w:cs="Arial"/>
          <w:sz w:val="24"/>
          <w:szCs w:val="24"/>
        </w:rPr>
        <w:endnoteReference w:id="194"/>
      </w:r>
    </w:p>
    <w:p w14:paraId="0944CA2D" w14:textId="563D3DC8" w:rsidR="007577EA" w:rsidRPr="00E85414" w:rsidRDefault="00E73A03" w:rsidP="00862849">
      <w:pPr>
        <w:spacing w:before="216" w:line="360" w:lineRule="auto"/>
        <w:rPr>
          <w:rFonts w:ascii="Arial" w:hAnsi="Arial" w:cs="Arial"/>
          <w:sz w:val="24"/>
          <w:szCs w:val="24"/>
        </w:rPr>
      </w:pPr>
      <w:r w:rsidRPr="00E85414">
        <w:rPr>
          <w:rFonts w:ascii="Arial" w:hAnsi="Arial" w:cs="Arial"/>
          <w:sz w:val="24"/>
          <w:szCs w:val="24"/>
        </w:rPr>
        <w:t>In the almost quarter-century since the FMLA was first enacted in 1993, it has become clear that more is needed to support working families—especially when those families are also dealing with serious medical conditions and significant financial burdens. A survey by the National Partnership for Women &amp; Families found that support for paid family and medical leave is widespread.</w:t>
      </w:r>
      <w:r w:rsidR="002350DB" w:rsidRPr="00E85414">
        <w:rPr>
          <w:rStyle w:val="EndnoteReference"/>
          <w:rFonts w:ascii="Arial" w:hAnsi="Arial" w:cs="Arial"/>
          <w:sz w:val="24"/>
          <w:szCs w:val="24"/>
        </w:rPr>
        <w:endnoteReference w:id="195"/>
      </w:r>
      <w:r w:rsidRPr="00E85414">
        <w:rPr>
          <w:rFonts w:ascii="Arial" w:hAnsi="Arial" w:cs="Arial"/>
          <w:position w:val="6"/>
          <w:sz w:val="24"/>
          <w:szCs w:val="24"/>
        </w:rPr>
        <w:t xml:space="preserve"> </w:t>
      </w:r>
      <w:r w:rsidRPr="00E85414">
        <w:rPr>
          <w:rFonts w:ascii="Arial" w:hAnsi="Arial" w:cs="Arial"/>
          <w:sz w:val="24"/>
          <w:szCs w:val="24"/>
        </w:rPr>
        <w:t>It is also bipartisan,</w:t>
      </w:r>
      <w:r w:rsidR="00C05671">
        <w:rPr>
          <w:rStyle w:val="EndnoteReference"/>
          <w:rFonts w:ascii="Arial" w:hAnsi="Arial" w:cs="Arial"/>
          <w:sz w:val="24"/>
          <w:szCs w:val="24"/>
        </w:rPr>
        <w:endnoteReference w:id="196"/>
      </w:r>
      <w:r w:rsidRPr="00E85414">
        <w:rPr>
          <w:rFonts w:ascii="Arial" w:hAnsi="Arial" w:cs="Arial"/>
          <w:position w:val="6"/>
          <w:sz w:val="24"/>
          <w:szCs w:val="24"/>
        </w:rPr>
        <w:t xml:space="preserve"> </w:t>
      </w:r>
      <w:r w:rsidRPr="00E85414">
        <w:rPr>
          <w:rFonts w:ascii="Arial" w:hAnsi="Arial" w:cs="Arial"/>
          <w:sz w:val="24"/>
          <w:szCs w:val="24"/>
        </w:rPr>
        <w:t>and workers, practitioners, policymakers, and employers</w:t>
      </w:r>
      <w:r w:rsidR="00803EAF" w:rsidRPr="00E85414">
        <w:rPr>
          <w:rStyle w:val="EndnoteReference"/>
          <w:rFonts w:ascii="Arial" w:hAnsi="Arial" w:cs="Arial"/>
          <w:sz w:val="24"/>
          <w:szCs w:val="24"/>
        </w:rPr>
        <w:endnoteReference w:id="197"/>
      </w:r>
      <w:r w:rsidRPr="00E85414">
        <w:rPr>
          <w:rFonts w:ascii="Arial" w:hAnsi="Arial" w:cs="Arial"/>
          <w:position w:val="6"/>
          <w:sz w:val="24"/>
          <w:szCs w:val="24"/>
        </w:rPr>
        <w:t xml:space="preserve"> </w:t>
      </w:r>
      <w:r w:rsidRPr="00E85414">
        <w:rPr>
          <w:rFonts w:ascii="Arial" w:hAnsi="Arial" w:cs="Arial"/>
          <w:sz w:val="24"/>
          <w:szCs w:val="24"/>
        </w:rPr>
        <w:t>are all stepping up to expand access for working families in a variety of ways.</w:t>
      </w:r>
      <w:r w:rsidR="00EC5541" w:rsidRPr="00E85414">
        <w:rPr>
          <w:rStyle w:val="EndnoteReference"/>
          <w:rFonts w:ascii="Arial" w:hAnsi="Arial" w:cs="Arial"/>
          <w:sz w:val="24"/>
          <w:szCs w:val="24"/>
        </w:rPr>
        <w:endnoteReference w:id="198"/>
      </w:r>
      <w:r w:rsidR="002F7D94" w:rsidRPr="00D62099">
        <w:rPr>
          <w:rFonts w:ascii="Arial" w:hAnsi="Arial" w:cs="Arial"/>
          <w:sz w:val="24"/>
          <w:szCs w:val="24"/>
          <w:vertAlign w:val="superscript"/>
        </w:rPr>
        <w:t>,</w:t>
      </w:r>
      <w:r w:rsidR="00DC17E2">
        <w:rPr>
          <w:rFonts w:ascii="Arial" w:hAnsi="Arial" w:cs="Arial"/>
          <w:sz w:val="24"/>
          <w:szCs w:val="24"/>
          <w:vertAlign w:val="superscript"/>
        </w:rPr>
        <w:t xml:space="preserve"> </w:t>
      </w:r>
      <w:r w:rsidR="002F7D94" w:rsidRPr="00E85414">
        <w:rPr>
          <w:rStyle w:val="EndnoteReference"/>
          <w:rFonts w:ascii="Arial" w:hAnsi="Arial" w:cs="Arial"/>
          <w:sz w:val="24"/>
          <w:szCs w:val="24"/>
        </w:rPr>
        <w:endnoteReference w:id="199"/>
      </w:r>
      <w:r w:rsidR="008E6EF8">
        <w:rPr>
          <w:rFonts w:ascii="Arial" w:hAnsi="Arial" w:cs="Arial"/>
          <w:sz w:val="24"/>
          <w:szCs w:val="24"/>
          <w:vertAlign w:val="superscript"/>
        </w:rPr>
        <w:t xml:space="preserve"> </w:t>
      </w:r>
      <w:r w:rsidRPr="00E85414">
        <w:rPr>
          <w:rFonts w:ascii="Arial" w:hAnsi="Arial" w:cs="Arial"/>
          <w:sz w:val="24"/>
          <w:szCs w:val="24"/>
        </w:rPr>
        <w:t>Despite these changes, the 2016 National Study of Employers found that “the average amount of parental and caregiving leave provided by U.S. employers has not changed significantly since 2012.”</w:t>
      </w:r>
      <w:r w:rsidR="002F7D94" w:rsidRPr="00E85414">
        <w:rPr>
          <w:rStyle w:val="EndnoteReference"/>
          <w:rFonts w:ascii="Arial" w:hAnsi="Arial" w:cs="Arial"/>
          <w:sz w:val="24"/>
          <w:szCs w:val="24"/>
        </w:rPr>
        <w:endnoteReference w:id="200"/>
      </w:r>
      <w:r w:rsidRPr="00E85414">
        <w:rPr>
          <w:rFonts w:ascii="Arial" w:hAnsi="Arial" w:cs="Arial"/>
          <w:position w:val="6"/>
          <w:sz w:val="24"/>
          <w:szCs w:val="24"/>
        </w:rPr>
        <w:t xml:space="preserve"> </w:t>
      </w:r>
      <w:r w:rsidRPr="00E85414">
        <w:rPr>
          <w:rFonts w:ascii="Arial" w:hAnsi="Arial" w:cs="Arial"/>
          <w:sz w:val="24"/>
          <w:szCs w:val="24"/>
        </w:rPr>
        <w:t xml:space="preserve">And even </w:t>
      </w:r>
      <w:r w:rsidRPr="00E85414">
        <w:rPr>
          <w:rFonts w:ascii="Arial" w:hAnsi="Arial" w:cs="Arial"/>
          <w:sz w:val="24"/>
          <w:szCs w:val="24"/>
        </w:rPr>
        <w:lastRenderedPageBreak/>
        <w:t>though access to paid sick days has recently increased,</w:t>
      </w:r>
      <w:r w:rsidR="002F7D94" w:rsidRPr="00E85414">
        <w:rPr>
          <w:rStyle w:val="EndnoteReference"/>
          <w:rFonts w:ascii="Arial" w:hAnsi="Arial" w:cs="Arial"/>
          <w:sz w:val="24"/>
          <w:szCs w:val="24"/>
        </w:rPr>
        <w:endnoteReference w:id="201"/>
      </w:r>
      <w:r w:rsidRPr="00E85414">
        <w:rPr>
          <w:rFonts w:ascii="Arial" w:hAnsi="Arial" w:cs="Arial"/>
          <w:position w:val="6"/>
          <w:sz w:val="24"/>
          <w:szCs w:val="24"/>
        </w:rPr>
        <w:t xml:space="preserve"> </w:t>
      </w:r>
      <w:r w:rsidRPr="00E85414">
        <w:rPr>
          <w:rFonts w:ascii="Arial" w:hAnsi="Arial" w:cs="Arial"/>
          <w:sz w:val="24"/>
          <w:szCs w:val="24"/>
        </w:rPr>
        <w:t>further legislative efforts at all levels of government remain essential to widen access to PFML for workers and their families.</w:t>
      </w:r>
      <w:r w:rsidR="002714F9" w:rsidRPr="00E85414">
        <w:rPr>
          <w:rStyle w:val="EndnoteReference"/>
          <w:rFonts w:ascii="Arial" w:hAnsi="Arial" w:cs="Arial"/>
          <w:sz w:val="24"/>
          <w:szCs w:val="24"/>
        </w:rPr>
        <w:endnoteReference w:id="202"/>
      </w:r>
    </w:p>
    <w:p w14:paraId="2F0CDAA5" w14:textId="77777777" w:rsidR="007577EA" w:rsidRPr="00E85414" w:rsidRDefault="00E73A03" w:rsidP="00862849">
      <w:pPr>
        <w:tabs>
          <w:tab w:val="left" w:pos="9360"/>
        </w:tabs>
        <w:spacing w:before="179" w:line="360" w:lineRule="auto"/>
        <w:rPr>
          <w:rFonts w:ascii="Arial" w:hAnsi="Arial" w:cs="Arial"/>
          <w:sz w:val="24"/>
          <w:szCs w:val="24"/>
        </w:rPr>
      </w:pPr>
      <w:r w:rsidRPr="00E85414">
        <w:rPr>
          <w:rFonts w:ascii="Arial" w:hAnsi="Arial" w:cs="Arial"/>
          <w:sz w:val="24"/>
          <w:szCs w:val="24"/>
        </w:rPr>
        <w:t>Needs related to a new child, one’s own health, or the health of a family member manifest in many forms and situations—only some of which are covered under the limited patchwork of existing federal and state laws governing paid and unpaid leave. To more fully address the needs of people with disabilities and their families, paid leave should reflect these realities in a number of ways:</w:t>
      </w:r>
    </w:p>
    <w:p w14:paraId="1B2CAB8F" w14:textId="77777777" w:rsidR="007577EA" w:rsidRPr="00E85414" w:rsidRDefault="00E73A03" w:rsidP="00862849">
      <w:pPr>
        <w:pStyle w:val="ListParagraph"/>
        <w:numPr>
          <w:ilvl w:val="0"/>
          <w:numId w:val="1"/>
        </w:numPr>
        <w:spacing w:before="0" w:line="360" w:lineRule="auto"/>
        <w:ind w:left="720" w:hanging="274"/>
        <w:rPr>
          <w:rFonts w:ascii="Arial" w:hAnsi="Arial" w:cs="Arial"/>
          <w:sz w:val="24"/>
          <w:szCs w:val="24"/>
        </w:rPr>
      </w:pPr>
      <w:r w:rsidRPr="00E85414">
        <w:rPr>
          <w:rFonts w:ascii="Arial" w:hAnsi="Arial" w:cs="Arial"/>
          <w:sz w:val="24"/>
          <w:szCs w:val="24"/>
        </w:rPr>
        <w:t>Allow an expanded set of family members (including family of choice) to qualify;</w:t>
      </w:r>
    </w:p>
    <w:p w14:paraId="6DF3B92C" w14:textId="77777777" w:rsidR="007577EA" w:rsidRPr="00E85414" w:rsidRDefault="00E73A03" w:rsidP="00862849">
      <w:pPr>
        <w:pStyle w:val="ListParagraph"/>
        <w:numPr>
          <w:ilvl w:val="0"/>
          <w:numId w:val="1"/>
        </w:numPr>
        <w:spacing w:before="0" w:line="360" w:lineRule="auto"/>
        <w:ind w:left="720" w:hanging="274"/>
        <w:rPr>
          <w:rFonts w:ascii="Arial" w:hAnsi="Arial" w:cs="Arial"/>
          <w:sz w:val="24"/>
          <w:szCs w:val="24"/>
        </w:rPr>
      </w:pPr>
      <w:r w:rsidRPr="00E85414">
        <w:rPr>
          <w:rFonts w:ascii="Arial" w:hAnsi="Arial" w:cs="Arial"/>
          <w:sz w:val="24"/>
          <w:szCs w:val="24"/>
        </w:rPr>
        <w:t>Cover workers at employers of all sizes, including smaller employers and workers who are self-employed;</w:t>
      </w:r>
    </w:p>
    <w:p w14:paraId="3A13B18A" w14:textId="77777777" w:rsidR="007577EA" w:rsidRPr="00E85414" w:rsidRDefault="00E73A03" w:rsidP="00862849">
      <w:pPr>
        <w:pStyle w:val="ListParagraph"/>
        <w:numPr>
          <w:ilvl w:val="0"/>
          <w:numId w:val="1"/>
        </w:numPr>
        <w:spacing w:before="0" w:line="360" w:lineRule="auto"/>
        <w:ind w:left="720" w:hanging="274"/>
        <w:rPr>
          <w:rFonts w:ascii="Arial" w:hAnsi="Arial" w:cs="Arial"/>
          <w:sz w:val="24"/>
          <w:szCs w:val="24"/>
        </w:rPr>
      </w:pPr>
      <w:r w:rsidRPr="00E85414">
        <w:rPr>
          <w:rFonts w:ascii="Arial" w:hAnsi="Arial" w:cs="Arial"/>
          <w:sz w:val="24"/>
          <w:szCs w:val="24"/>
        </w:rPr>
        <w:t>Allow qualification based on a reasonable part-time work history;</w:t>
      </w:r>
    </w:p>
    <w:p w14:paraId="213435A6" w14:textId="77777777" w:rsidR="007577EA" w:rsidRPr="00E85414" w:rsidRDefault="00E73A03" w:rsidP="00B82265">
      <w:pPr>
        <w:pStyle w:val="ListParagraph"/>
        <w:numPr>
          <w:ilvl w:val="0"/>
          <w:numId w:val="1"/>
        </w:numPr>
        <w:tabs>
          <w:tab w:val="left" w:pos="9270"/>
        </w:tabs>
        <w:spacing w:before="0" w:line="360" w:lineRule="auto"/>
        <w:ind w:left="720" w:hanging="274"/>
        <w:rPr>
          <w:rFonts w:ascii="Arial" w:hAnsi="Arial" w:cs="Arial"/>
          <w:sz w:val="24"/>
          <w:szCs w:val="24"/>
        </w:rPr>
      </w:pPr>
      <w:r w:rsidRPr="00E85414">
        <w:rPr>
          <w:rFonts w:ascii="Arial" w:hAnsi="Arial" w:cs="Arial"/>
          <w:sz w:val="24"/>
          <w:szCs w:val="24"/>
        </w:rPr>
        <w:t>Define qualifying events to be inclusive of the full range of potential parental, medical, and caregiving needs of people with disabilities;</w:t>
      </w:r>
    </w:p>
    <w:p w14:paraId="6AFAF67F" w14:textId="77777777" w:rsidR="007577EA" w:rsidRPr="00E85414" w:rsidRDefault="00E73A03" w:rsidP="00862849">
      <w:pPr>
        <w:pStyle w:val="ListParagraph"/>
        <w:numPr>
          <w:ilvl w:val="0"/>
          <w:numId w:val="1"/>
        </w:numPr>
        <w:spacing w:before="0" w:line="360" w:lineRule="auto"/>
        <w:ind w:left="720" w:hanging="274"/>
        <w:rPr>
          <w:rFonts w:ascii="Arial" w:hAnsi="Arial" w:cs="Arial"/>
          <w:sz w:val="24"/>
          <w:szCs w:val="24"/>
        </w:rPr>
      </w:pPr>
      <w:r w:rsidRPr="00E85414">
        <w:rPr>
          <w:rFonts w:ascii="Arial" w:hAnsi="Arial" w:cs="Arial"/>
          <w:sz w:val="24"/>
          <w:szCs w:val="24"/>
        </w:rPr>
        <w:t>Establish progressive replacement rates that near 100 percent for low-wage workers;</w:t>
      </w:r>
    </w:p>
    <w:p w14:paraId="04DB68B5" w14:textId="77777777" w:rsidR="007577EA" w:rsidRPr="00E85414" w:rsidRDefault="00E73A03" w:rsidP="00862849">
      <w:pPr>
        <w:pStyle w:val="ListParagraph"/>
        <w:numPr>
          <w:ilvl w:val="0"/>
          <w:numId w:val="1"/>
        </w:numPr>
        <w:spacing w:before="0" w:line="360" w:lineRule="auto"/>
        <w:ind w:left="720" w:hanging="274"/>
        <w:rPr>
          <w:rFonts w:ascii="Arial" w:hAnsi="Arial" w:cs="Arial"/>
          <w:sz w:val="24"/>
          <w:szCs w:val="24"/>
        </w:rPr>
      </w:pPr>
      <w:r w:rsidRPr="00E85414">
        <w:rPr>
          <w:rFonts w:ascii="Arial" w:hAnsi="Arial" w:cs="Arial"/>
          <w:sz w:val="24"/>
          <w:szCs w:val="24"/>
        </w:rPr>
        <w:t>Ensure continuation of health coverage during the period of leave;</w:t>
      </w:r>
    </w:p>
    <w:p w14:paraId="46731207" w14:textId="77777777" w:rsidR="007577EA" w:rsidRPr="00E85414" w:rsidRDefault="00E73A03" w:rsidP="00862849">
      <w:pPr>
        <w:pStyle w:val="ListParagraph"/>
        <w:numPr>
          <w:ilvl w:val="0"/>
          <w:numId w:val="1"/>
        </w:numPr>
        <w:spacing w:before="0" w:line="360" w:lineRule="auto"/>
        <w:ind w:left="720" w:hanging="274"/>
        <w:rPr>
          <w:rFonts w:ascii="Arial" w:hAnsi="Arial" w:cs="Arial"/>
          <w:sz w:val="24"/>
          <w:szCs w:val="24"/>
        </w:rPr>
      </w:pPr>
      <w:r w:rsidRPr="00E85414">
        <w:rPr>
          <w:rFonts w:ascii="Arial" w:hAnsi="Arial" w:cs="Arial"/>
          <w:sz w:val="24"/>
          <w:szCs w:val="24"/>
        </w:rPr>
        <w:t>Permit intermittent use of leave to allow for periodic medically-required attention and rest;</w:t>
      </w:r>
    </w:p>
    <w:p w14:paraId="3198F528" w14:textId="77777777" w:rsidR="007577EA" w:rsidRPr="00E85414" w:rsidRDefault="00E73A03" w:rsidP="00B82265">
      <w:pPr>
        <w:pStyle w:val="ListParagraph"/>
        <w:numPr>
          <w:ilvl w:val="0"/>
          <w:numId w:val="1"/>
        </w:numPr>
        <w:spacing w:before="0" w:line="360" w:lineRule="auto"/>
        <w:ind w:left="720" w:hanging="274"/>
        <w:rPr>
          <w:rFonts w:ascii="Arial" w:hAnsi="Arial" w:cs="Arial"/>
          <w:sz w:val="24"/>
          <w:szCs w:val="24"/>
        </w:rPr>
      </w:pPr>
      <w:r w:rsidRPr="00E85414">
        <w:rPr>
          <w:rFonts w:ascii="Arial" w:hAnsi="Arial" w:cs="Arial"/>
          <w:sz w:val="24"/>
          <w:szCs w:val="24"/>
        </w:rPr>
        <w:t>Permit sufficiently lengthy leave to promote positive outcomes for people with disabilities and caregivers of people with disabilities;</w:t>
      </w:r>
    </w:p>
    <w:p w14:paraId="5401BB19" w14:textId="77777777" w:rsidR="007577EA" w:rsidRPr="00E85414" w:rsidRDefault="00E73A03" w:rsidP="00862849">
      <w:pPr>
        <w:pStyle w:val="ListParagraph"/>
        <w:numPr>
          <w:ilvl w:val="0"/>
          <w:numId w:val="1"/>
        </w:numPr>
        <w:spacing w:before="0" w:line="360" w:lineRule="auto"/>
        <w:ind w:left="720" w:hanging="274"/>
        <w:rPr>
          <w:rFonts w:ascii="Arial" w:hAnsi="Arial" w:cs="Arial"/>
          <w:sz w:val="24"/>
          <w:szCs w:val="24"/>
        </w:rPr>
      </w:pPr>
      <w:r w:rsidRPr="00E85414">
        <w:rPr>
          <w:rFonts w:ascii="Arial" w:hAnsi="Arial" w:cs="Arial"/>
          <w:sz w:val="24"/>
          <w:szCs w:val="24"/>
        </w:rPr>
        <w:t>Provide for job protection and be available without adverse employment consequences; and</w:t>
      </w:r>
    </w:p>
    <w:p w14:paraId="2A853FA3" w14:textId="77777777" w:rsidR="007577EA" w:rsidRPr="00E85414" w:rsidRDefault="00E73A03" w:rsidP="00B82265">
      <w:pPr>
        <w:pStyle w:val="ListParagraph"/>
        <w:numPr>
          <w:ilvl w:val="0"/>
          <w:numId w:val="1"/>
        </w:numPr>
        <w:spacing w:before="0" w:line="360" w:lineRule="auto"/>
        <w:ind w:left="720" w:hanging="274"/>
        <w:rPr>
          <w:rFonts w:ascii="Arial" w:hAnsi="Arial" w:cs="Arial"/>
          <w:sz w:val="24"/>
          <w:szCs w:val="24"/>
        </w:rPr>
      </w:pPr>
      <w:r w:rsidRPr="00E85414">
        <w:rPr>
          <w:rFonts w:ascii="Arial" w:hAnsi="Arial" w:cs="Arial"/>
          <w:sz w:val="24"/>
          <w:szCs w:val="24"/>
        </w:rPr>
        <w:t>Include robust public outreach and education that is fully accessible to and inclusive of people with disabilities.</w:t>
      </w:r>
    </w:p>
    <w:p w14:paraId="7308FAD8" w14:textId="4AE1D60C" w:rsidR="007577EA" w:rsidRPr="00E85414" w:rsidRDefault="00E73A03" w:rsidP="00862849">
      <w:pPr>
        <w:tabs>
          <w:tab w:val="left" w:pos="9360"/>
        </w:tabs>
        <w:spacing w:before="179" w:line="360" w:lineRule="auto"/>
        <w:rPr>
          <w:rFonts w:ascii="Arial" w:hAnsi="Arial" w:cs="Arial"/>
          <w:sz w:val="36"/>
          <w:szCs w:val="36"/>
        </w:rPr>
      </w:pPr>
      <w:r w:rsidRPr="00E85414">
        <w:rPr>
          <w:rFonts w:ascii="Arial" w:hAnsi="Arial" w:cs="Arial"/>
          <w:sz w:val="24"/>
          <w:szCs w:val="24"/>
        </w:rPr>
        <w:t xml:space="preserve">The U.S. has a long way to go before all workers and their families, regardless of what types of jobs they have, can access universal, equitable, and adequate paid leave. However, the positive momentum and widespread support behind paid leave is clear. Creating a comprehensive national paid leave policy that can support the employment and economic security of workers with disabilities and their families, and more broadly, </w:t>
      </w:r>
      <w:r w:rsidRPr="00E85414">
        <w:rPr>
          <w:rFonts w:ascii="Arial" w:hAnsi="Arial" w:cs="Arial"/>
          <w:sz w:val="24"/>
          <w:szCs w:val="24"/>
        </w:rPr>
        <w:lastRenderedPageBreak/>
        <w:t>their communities, may have far reaching benefits. For example, it may help mitigate gender and race inequities in family-work expectations and arrangements. And by improving labor market outcomes</w:t>
      </w:r>
      <w:r w:rsidR="00C41CB8" w:rsidRPr="00E85414">
        <w:rPr>
          <w:rStyle w:val="EndnoteReference"/>
          <w:rFonts w:ascii="Arial" w:hAnsi="Arial" w:cs="Arial"/>
          <w:sz w:val="24"/>
          <w:szCs w:val="24"/>
        </w:rPr>
        <w:endnoteReference w:id="203"/>
      </w:r>
      <w:r w:rsidRPr="00E85414">
        <w:rPr>
          <w:rFonts w:ascii="Arial" w:hAnsi="Arial" w:cs="Arial"/>
          <w:position w:val="6"/>
          <w:sz w:val="24"/>
          <w:szCs w:val="24"/>
        </w:rPr>
        <w:t xml:space="preserve"> </w:t>
      </w:r>
      <w:r w:rsidRPr="00E85414">
        <w:rPr>
          <w:rFonts w:ascii="Arial" w:hAnsi="Arial" w:cs="Arial"/>
          <w:sz w:val="24"/>
          <w:szCs w:val="24"/>
        </w:rPr>
        <w:t>and business productivity,</w:t>
      </w:r>
      <w:r w:rsidR="004F65B4" w:rsidRPr="00E85414">
        <w:rPr>
          <w:rStyle w:val="EndnoteReference"/>
          <w:rFonts w:ascii="Arial" w:hAnsi="Arial" w:cs="Arial"/>
          <w:sz w:val="24"/>
          <w:szCs w:val="24"/>
        </w:rPr>
        <w:endnoteReference w:id="204"/>
      </w:r>
      <w:r w:rsidRPr="00E85414">
        <w:rPr>
          <w:rFonts w:ascii="Arial" w:hAnsi="Arial" w:cs="Arial"/>
          <w:position w:val="6"/>
          <w:sz w:val="24"/>
          <w:szCs w:val="24"/>
        </w:rPr>
        <w:t xml:space="preserve"> </w:t>
      </w:r>
      <w:r w:rsidRPr="00E85414">
        <w:rPr>
          <w:rFonts w:ascii="Arial" w:hAnsi="Arial" w:cs="Arial"/>
          <w:sz w:val="24"/>
          <w:szCs w:val="24"/>
        </w:rPr>
        <w:t>comprehensive paid leave can increase economic growth. As a result, a comprehensive paid leave policy designed with people with disabilities and caregivers in mind would help advance national goals ranging from growing economic prosperity and achieving equity, to strengthening families and expanding freedom for workers and their families</w:t>
      </w:r>
      <w:r w:rsidR="00CB14C2" w:rsidRPr="00E85414">
        <w:rPr>
          <w:rFonts w:ascii="Arial" w:hAnsi="Arial" w:cs="Arial"/>
          <w:sz w:val="24"/>
          <w:szCs w:val="24"/>
        </w:rPr>
        <w:t>.</w:t>
      </w:r>
    </w:p>
    <w:p w14:paraId="3E9E1312" w14:textId="77777777" w:rsidR="00990B23" w:rsidRPr="00E85414" w:rsidRDefault="00990B23" w:rsidP="00862849">
      <w:pPr>
        <w:tabs>
          <w:tab w:val="left" w:pos="9360"/>
        </w:tabs>
        <w:spacing w:before="179" w:line="360" w:lineRule="auto"/>
        <w:rPr>
          <w:rFonts w:ascii="Arial" w:hAnsi="Arial" w:cs="Arial"/>
          <w:color w:val="0A203F"/>
          <w:sz w:val="36"/>
          <w:szCs w:val="36"/>
          <w:shd w:val="clear" w:color="auto" w:fill="9FC8D1"/>
        </w:rPr>
      </w:pPr>
    </w:p>
    <w:p w14:paraId="156FC4D9" w14:textId="77777777" w:rsidR="00851C85" w:rsidRDefault="00851C85" w:rsidP="00862849">
      <w:pPr>
        <w:spacing w:line="360" w:lineRule="auto"/>
        <w:rPr>
          <w:rFonts w:ascii="Montserrat" w:hAnsi="Montserrat" w:cs="Arial"/>
          <w:color w:val="0A203F"/>
          <w:sz w:val="36"/>
          <w:szCs w:val="36"/>
          <w:shd w:val="clear" w:color="auto" w:fill="9FC8D1"/>
        </w:rPr>
      </w:pPr>
      <w:r>
        <w:br w:type="page"/>
      </w:r>
    </w:p>
    <w:p w14:paraId="5009C605" w14:textId="3968D70D" w:rsidR="00990B23" w:rsidRPr="002E6BF9" w:rsidRDefault="005E354E" w:rsidP="004F20E6">
      <w:pPr>
        <w:pStyle w:val="Heading1"/>
        <w:rPr>
          <w:b/>
        </w:rPr>
      </w:pPr>
      <w:bookmarkStart w:id="27" w:name="_Toc492502281"/>
      <w:r w:rsidRPr="002E6BF9">
        <w:rPr>
          <w:b/>
        </w:rPr>
        <w:lastRenderedPageBreak/>
        <w:t>Appendix</w:t>
      </w:r>
      <w:bookmarkEnd w:id="27"/>
    </w:p>
    <w:p w14:paraId="3BF03227" w14:textId="509D6923" w:rsidR="007577EA" w:rsidRPr="00C967EE" w:rsidRDefault="00E73A03" w:rsidP="00CF712B">
      <w:pPr>
        <w:spacing w:line="360" w:lineRule="auto"/>
        <w:rPr>
          <w:rFonts w:ascii="Arial" w:hAnsi="Arial" w:cs="Arial"/>
          <w:sz w:val="24"/>
          <w:szCs w:val="24"/>
        </w:rPr>
      </w:pPr>
      <w:r w:rsidRPr="00C967EE">
        <w:rPr>
          <w:rFonts w:ascii="Arial" w:hAnsi="Arial" w:cs="Arial"/>
          <w:sz w:val="24"/>
          <w:szCs w:val="24"/>
        </w:rPr>
        <w:t>All estimates, unless otherwise noted, are based on Georgetown Center on Poverty and Inequality (GCPI) analysis using a five-year pool of American Community Survey (ACS) data (2011-2015) and define an individual as having a disability if they meet at least one of the following criteria: having a U.S. Department of Veterans Affairs service-connected disability rating greater than zero; reporting cognitive difficulty, ambulatory difficulty, independent living difficulty, self-care difficulty, vision difficulty, or hearing difficulty; or receiving Social Security or Supplemental Security Income while under the age of 65</w:t>
      </w:r>
      <w:r w:rsidR="00792219" w:rsidRPr="00C967EE">
        <w:rPr>
          <w:rFonts w:ascii="Arial" w:hAnsi="Arial" w:cs="Arial"/>
          <w:sz w:val="24"/>
          <w:szCs w:val="24"/>
        </w:rPr>
        <w:t>.</w:t>
      </w:r>
    </w:p>
    <w:p w14:paraId="6DFCF6D4" w14:textId="77777777" w:rsidR="002135CF" w:rsidRPr="002135CF" w:rsidRDefault="002135CF" w:rsidP="002135CF">
      <w:pPr>
        <w:rPr>
          <w:rFonts w:ascii="Arial" w:hAnsi="Arial" w:cs="Arial"/>
          <w:w w:val="85"/>
        </w:rPr>
      </w:pPr>
    </w:p>
    <w:p w14:paraId="495E22AE" w14:textId="59239138" w:rsidR="00851C85" w:rsidRPr="002135CF" w:rsidRDefault="00851C85" w:rsidP="002135CF">
      <w:r w:rsidRPr="002135CF">
        <w:br w:type="page"/>
      </w:r>
    </w:p>
    <w:tbl>
      <w:tblPr>
        <w:tblStyle w:val="TableGrid"/>
        <w:tblW w:w="10458" w:type="dxa"/>
        <w:jc w:val="center"/>
        <w:tblLayout w:type="fixed"/>
        <w:tblLook w:val="04A0" w:firstRow="1" w:lastRow="0" w:firstColumn="1" w:lastColumn="0" w:noHBand="0" w:noVBand="1"/>
      </w:tblPr>
      <w:tblGrid>
        <w:gridCol w:w="1818"/>
        <w:gridCol w:w="1620"/>
        <w:gridCol w:w="1710"/>
        <w:gridCol w:w="1530"/>
        <w:gridCol w:w="1980"/>
        <w:gridCol w:w="1800"/>
      </w:tblGrid>
      <w:tr w:rsidR="005E354E" w:rsidRPr="00E85414" w14:paraId="7186EA50" w14:textId="77777777" w:rsidTr="00486B93">
        <w:trPr>
          <w:jc w:val="center"/>
        </w:trPr>
        <w:tc>
          <w:tcPr>
            <w:tcW w:w="10458" w:type="dxa"/>
            <w:gridSpan w:val="6"/>
            <w:shd w:val="clear" w:color="auto" w:fill="auto"/>
          </w:tcPr>
          <w:p w14:paraId="50E1625A" w14:textId="7CA60256" w:rsidR="005E354E" w:rsidRPr="002E6BF9" w:rsidRDefault="005E354E" w:rsidP="002E6BF9">
            <w:pPr>
              <w:rPr>
                <w:rFonts w:ascii="Arial" w:hAnsi="Arial" w:cs="Arial"/>
                <w:b/>
                <w:sz w:val="26"/>
                <w:szCs w:val="26"/>
              </w:rPr>
            </w:pPr>
            <w:r w:rsidRPr="002E6BF9">
              <w:rPr>
                <w:rFonts w:ascii="Arial" w:hAnsi="Arial" w:cs="Arial"/>
                <w:b/>
                <w:sz w:val="26"/>
                <w:szCs w:val="26"/>
              </w:rPr>
              <w:lastRenderedPageBreak/>
              <w:t>EXHIBIT 1. People with disabilities in the United States, 2015</w:t>
            </w:r>
          </w:p>
        </w:tc>
      </w:tr>
      <w:tr w:rsidR="005E354E" w:rsidRPr="00E85414" w14:paraId="44E1C024" w14:textId="77777777" w:rsidTr="007221DF">
        <w:trPr>
          <w:jc w:val="center"/>
        </w:trPr>
        <w:tc>
          <w:tcPr>
            <w:tcW w:w="1818" w:type="dxa"/>
          </w:tcPr>
          <w:p w14:paraId="20B1FE7F" w14:textId="77777777" w:rsidR="005E354E" w:rsidRPr="00E85414" w:rsidRDefault="005E354E" w:rsidP="002E6BF9">
            <w:pPr>
              <w:rPr>
                <w:rFonts w:ascii="Arial" w:hAnsi="Arial" w:cs="Arial"/>
                <w:sz w:val="24"/>
                <w:szCs w:val="24"/>
              </w:rPr>
            </w:pPr>
          </w:p>
        </w:tc>
        <w:tc>
          <w:tcPr>
            <w:tcW w:w="3330" w:type="dxa"/>
            <w:gridSpan w:val="2"/>
          </w:tcPr>
          <w:p w14:paraId="677D1D7C" w14:textId="77777777" w:rsidR="005E354E" w:rsidRPr="00E85414" w:rsidRDefault="005E354E" w:rsidP="002E6BF9">
            <w:pPr>
              <w:rPr>
                <w:rFonts w:ascii="Arial" w:hAnsi="Arial" w:cs="Arial"/>
                <w:sz w:val="24"/>
                <w:szCs w:val="24"/>
              </w:rPr>
            </w:pPr>
            <w:r w:rsidRPr="00E85414">
              <w:rPr>
                <w:rFonts w:ascii="Arial" w:hAnsi="Arial" w:cs="Arial"/>
                <w:sz w:val="24"/>
                <w:szCs w:val="24"/>
              </w:rPr>
              <w:t>U.S. population</w:t>
            </w:r>
          </w:p>
        </w:tc>
        <w:tc>
          <w:tcPr>
            <w:tcW w:w="1530" w:type="dxa"/>
          </w:tcPr>
          <w:p w14:paraId="45E10599" w14:textId="77777777" w:rsidR="005E354E" w:rsidRPr="00E85414" w:rsidRDefault="005E354E" w:rsidP="002E6BF9">
            <w:pPr>
              <w:rPr>
                <w:rFonts w:ascii="Arial" w:hAnsi="Arial" w:cs="Arial"/>
                <w:sz w:val="24"/>
                <w:szCs w:val="24"/>
              </w:rPr>
            </w:pPr>
            <w:r w:rsidRPr="00E85414">
              <w:rPr>
                <w:rFonts w:ascii="Arial" w:hAnsi="Arial" w:cs="Arial"/>
                <w:sz w:val="24"/>
                <w:szCs w:val="24"/>
              </w:rPr>
              <w:t>Children (5-17 years old)</w:t>
            </w:r>
          </w:p>
        </w:tc>
        <w:tc>
          <w:tcPr>
            <w:tcW w:w="1980" w:type="dxa"/>
          </w:tcPr>
          <w:p w14:paraId="64A09978" w14:textId="77777777" w:rsidR="005E354E" w:rsidRPr="00E85414" w:rsidRDefault="005E354E" w:rsidP="002E6BF9">
            <w:pPr>
              <w:rPr>
                <w:rFonts w:ascii="Arial" w:hAnsi="Arial" w:cs="Arial"/>
                <w:sz w:val="24"/>
                <w:szCs w:val="24"/>
              </w:rPr>
            </w:pPr>
            <w:r w:rsidRPr="00E85414">
              <w:rPr>
                <w:rFonts w:ascii="Arial" w:hAnsi="Arial" w:cs="Arial"/>
                <w:sz w:val="24"/>
                <w:szCs w:val="24"/>
              </w:rPr>
              <w:t>Working age adults (18-64 years old)</w:t>
            </w:r>
          </w:p>
        </w:tc>
        <w:tc>
          <w:tcPr>
            <w:tcW w:w="1800" w:type="dxa"/>
          </w:tcPr>
          <w:p w14:paraId="002C771A" w14:textId="77777777" w:rsidR="005E354E" w:rsidRPr="00E85414" w:rsidRDefault="005E354E" w:rsidP="002E6BF9">
            <w:pPr>
              <w:rPr>
                <w:rFonts w:ascii="Arial" w:hAnsi="Arial" w:cs="Arial"/>
                <w:sz w:val="24"/>
                <w:szCs w:val="24"/>
              </w:rPr>
            </w:pPr>
            <w:r w:rsidRPr="00E85414">
              <w:rPr>
                <w:rFonts w:ascii="Arial" w:hAnsi="Arial" w:cs="Arial"/>
                <w:sz w:val="24"/>
                <w:szCs w:val="24"/>
              </w:rPr>
              <w:t>Seniors (65+ years old)</w:t>
            </w:r>
          </w:p>
        </w:tc>
      </w:tr>
      <w:tr w:rsidR="005E354E" w:rsidRPr="00E85414" w14:paraId="45AAA7FE" w14:textId="77777777" w:rsidTr="007221DF">
        <w:trPr>
          <w:jc w:val="center"/>
        </w:trPr>
        <w:tc>
          <w:tcPr>
            <w:tcW w:w="1818" w:type="dxa"/>
          </w:tcPr>
          <w:p w14:paraId="2394F88D" w14:textId="77777777" w:rsidR="005E354E" w:rsidRPr="00E85414" w:rsidRDefault="005E354E" w:rsidP="002E6BF9">
            <w:pPr>
              <w:rPr>
                <w:rFonts w:ascii="Arial" w:hAnsi="Arial" w:cs="Arial"/>
                <w:sz w:val="24"/>
                <w:szCs w:val="24"/>
              </w:rPr>
            </w:pPr>
          </w:p>
        </w:tc>
        <w:tc>
          <w:tcPr>
            <w:tcW w:w="1620" w:type="dxa"/>
          </w:tcPr>
          <w:p w14:paraId="2510086D" w14:textId="77777777" w:rsidR="005E354E" w:rsidRPr="00E85414" w:rsidRDefault="005E354E" w:rsidP="002E6BF9">
            <w:pPr>
              <w:rPr>
                <w:rFonts w:ascii="Arial" w:hAnsi="Arial" w:cs="Arial"/>
                <w:sz w:val="24"/>
                <w:szCs w:val="24"/>
              </w:rPr>
            </w:pPr>
            <w:r w:rsidRPr="00E85414">
              <w:rPr>
                <w:rFonts w:ascii="Arial" w:hAnsi="Arial" w:cs="Arial"/>
                <w:sz w:val="24"/>
                <w:szCs w:val="24"/>
              </w:rPr>
              <w:t>Number of individuals with disabilities</w:t>
            </w:r>
          </w:p>
        </w:tc>
        <w:tc>
          <w:tcPr>
            <w:tcW w:w="1710" w:type="dxa"/>
          </w:tcPr>
          <w:p w14:paraId="731FF0D9" w14:textId="77777777" w:rsidR="005E354E" w:rsidRPr="00E85414" w:rsidRDefault="005E354E" w:rsidP="002E6BF9">
            <w:pPr>
              <w:rPr>
                <w:rFonts w:ascii="Arial" w:hAnsi="Arial" w:cs="Arial"/>
                <w:sz w:val="24"/>
                <w:szCs w:val="24"/>
              </w:rPr>
            </w:pPr>
            <w:r w:rsidRPr="00E85414">
              <w:rPr>
                <w:rFonts w:ascii="Arial" w:hAnsi="Arial" w:cs="Arial"/>
                <w:sz w:val="24"/>
                <w:szCs w:val="24"/>
              </w:rPr>
              <w:t>Percentage of population that have disabilities</w:t>
            </w:r>
          </w:p>
        </w:tc>
        <w:tc>
          <w:tcPr>
            <w:tcW w:w="1530" w:type="dxa"/>
          </w:tcPr>
          <w:p w14:paraId="2B6797F7" w14:textId="77777777" w:rsidR="005E354E" w:rsidRPr="00E85414" w:rsidRDefault="005E354E" w:rsidP="002E6BF9">
            <w:pPr>
              <w:rPr>
                <w:rFonts w:ascii="Arial" w:hAnsi="Arial" w:cs="Arial"/>
                <w:sz w:val="24"/>
                <w:szCs w:val="24"/>
              </w:rPr>
            </w:pPr>
            <w:r w:rsidRPr="00E85414">
              <w:rPr>
                <w:rFonts w:ascii="Arial" w:hAnsi="Arial" w:cs="Arial"/>
                <w:sz w:val="24"/>
                <w:szCs w:val="24"/>
              </w:rPr>
              <w:t>Number of children with disabilities</w:t>
            </w:r>
          </w:p>
        </w:tc>
        <w:tc>
          <w:tcPr>
            <w:tcW w:w="1980" w:type="dxa"/>
          </w:tcPr>
          <w:p w14:paraId="403D9E32" w14:textId="77777777" w:rsidR="005E354E" w:rsidRPr="00E85414" w:rsidRDefault="005E354E" w:rsidP="002E6BF9">
            <w:pPr>
              <w:rPr>
                <w:rFonts w:ascii="Arial" w:hAnsi="Arial" w:cs="Arial"/>
                <w:sz w:val="24"/>
                <w:szCs w:val="24"/>
              </w:rPr>
            </w:pPr>
            <w:r w:rsidRPr="00E85414">
              <w:rPr>
                <w:rFonts w:ascii="Arial" w:hAnsi="Arial" w:cs="Arial"/>
                <w:sz w:val="24"/>
                <w:szCs w:val="24"/>
              </w:rPr>
              <w:t>Number of working age adults with disabilities</w:t>
            </w:r>
          </w:p>
        </w:tc>
        <w:tc>
          <w:tcPr>
            <w:tcW w:w="1800" w:type="dxa"/>
          </w:tcPr>
          <w:p w14:paraId="16EAB83D" w14:textId="77777777" w:rsidR="005E354E" w:rsidRPr="00E85414" w:rsidRDefault="005E354E" w:rsidP="002E6BF9">
            <w:pPr>
              <w:rPr>
                <w:rFonts w:ascii="Arial" w:hAnsi="Arial" w:cs="Arial"/>
                <w:sz w:val="24"/>
                <w:szCs w:val="24"/>
              </w:rPr>
            </w:pPr>
            <w:r w:rsidRPr="00E85414">
              <w:rPr>
                <w:rFonts w:ascii="Arial" w:hAnsi="Arial" w:cs="Arial"/>
                <w:sz w:val="24"/>
                <w:szCs w:val="24"/>
              </w:rPr>
              <w:t>Number of seniors with disabilities</w:t>
            </w:r>
          </w:p>
        </w:tc>
      </w:tr>
      <w:tr w:rsidR="005E354E" w:rsidRPr="00E85414" w14:paraId="4164FC9F" w14:textId="77777777" w:rsidTr="007221DF">
        <w:trPr>
          <w:jc w:val="center"/>
        </w:trPr>
        <w:tc>
          <w:tcPr>
            <w:tcW w:w="1818" w:type="dxa"/>
          </w:tcPr>
          <w:p w14:paraId="3EFB9F14" w14:textId="77777777" w:rsidR="005E354E" w:rsidRPr="00E85414" w:rsidRDefault="005E354E" w:rsidP="002E6BF9">
            <w:pPr>
              <w:rPr>
                <w:rFonts w:ascii="Arial" w:hAnsi="Arial" w:cs="Arial"/>
                <w:sz w:val="24"/>
                <w:szCs w:val="24"/>
              </w:rPr>
            </w:pPr>
            <w:r w:rsidRPr="00E85414">
              <w:rPr>
                <w:rFonts w:ascii="Arial" w:hAnsi="Arial" w:cs="Arial"/>
                <w:sz w:val="24"/>
                <w:szCs w:val="24"/>
              </w:rPr>
              <w:t>Overall</w:t>
            </w:r>
          </w:p>
        </w:tc>
        <w:tc>
          <w:tcPr>
            <w:tcW w:w="1620" w:type="dxa"/>
          </w:tcPr>
          <w:p w14:paraId="56129A01"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47,100,000</w:t>
            </w:r>
          </w:p>
        </w:tc>
        <w:tc>
          <w:tcPr>
            <w:tcW w:w="1710" w:type="dxa"/>
          </w:tcPr>
          <w:p w14:paraId="22AB0D1B"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15.9%</w:t>
            </w:r>
          </w:p>
        </w:tc>
        <w:tc>
          <w:tcPr>
            <w:tcW w:w="1530" w:type="dxa"/>
          </w:tcPr>
          <w:p w14:paraId="17227823"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3,700,000</w:t>
            </w:r>
          </w:p>
        </w:tc>
        <w:tc>
          <w:tcPr>
            <w:tcW w:w="1980" w:type="dxa"/>
          </w:tcPr>
          <w:p w14:paraId="20679A74"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26,300,000</w:t>
            </w:r>
          </w:p>
        </w:tc>
        <w:tc>
          <w:tcPr>
            <w:tcW w:w="1800" w:type="dxa"/>
          </w:tcPr>
          <w:p w14:paraId="419D0F69"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17,400,000</w:t>
            </w:r>
          </w:p>
        </w:tc>
      </w:tr>
      <w:tr w:rsidR="005E354E" w:rsidRPr="00E85414" w14:paraId="526C66C6" w14:textId="77777777" w:rsidTr="007221DF">
        <w:trPr>
          <w:jc w:val="center"/>
        </w:trPr>
        <w:tc>
          <w:tcPr>
            <w:tcW w:w="10458" w:type="dxa"/>
            <w:gridSpan w:val="6"/>
          </w:tcPr>
          <w:p w14:paraId="5A3C328E" w14:textId="77777777" w:rsidR="005E354E" w:rsidRPr="00E85414" w:rsidRDefault="005E354E" w:rsidP="002E6BF9">
            <w:pPr>
              <w:rPr>
                <w:rFonts w:ascii="Arial" w:hAnsi="Arial" w:cs="Arial"/>
                <w:sz w:val="24"/>
                <w:szCs w:val="24"/>
              </w:rPr>
            </w:pPr>
            <w:r w:rsidRPr="00E85414">
              <w:rPr>
                <w:rFonts w:ascii="Arial" w:hAnsi="Arial" w:cs="Arial"/>
                <w:sz w:val="24"/>
                <w:szCs w:val="24"/>
              </w:rPr>
              <w:t>By gender</w:t>
            </w:r>
          </w:p>
        </w:tc>
      </w:tr>
      <w:tr w:rsidR="005E354E" w:rsidRPr="00E85414" w14:paraId="38F28D48" w14:textId="77777777" w:rsidTr="007221DF">
        <w:trPr>
          <w:jc w:val="center"/>
        </w:trPr>
        <w:tc>
          <w:tcPr>
            <w:tcW w:w="1818" w:type="dxa"/>
          </w:tcPr>
          <w:p w14:paraId="23AF9711" w14:textId="77777777" w:rsidR="005E354E" w:rsidRPr="00E85414" w:rsidRDefault="005E354E" w:rsidP="002E6BF9">
            <w:pPr>
              <w:jc w:val="right"/>
              <w:rPr>
                <w:rFonts w:ascii="Arial" w:hAnsi="Arial" w:cs="Arial"/>
                <w:sz w:val="24"/>
                <w:szCs w:val="24"/>
              </w:rPr>
            </w:pPr>
            <w:r w:rsidRPr="00E85414">
              <w:rPr>
                <w:rFonts w:ascii="Arial" w:hAnsi="Arial" w:cs="Arial"/>
                <w:sz w:val="24"/>
                <w:szCs w:val="24"/>
              </w:rPr>
              <w:t>Male</w:t>
            </w:r>
          </w:p>
        </w:tc>
        <w:tc>
          <w:tcPr>
            <w:tcW w:w="1620" w:type="dxa"/>
          </w:tcPr>
          <w:p w14:paraId="2243388D"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23,500,000</w:t>
            </w:r>
          </w:p>
        </w:tc>
        <w:tc>
          <w:tcPr>
            <w:tcW w:w="1710" w:type="dxa"/>
          </w:tcPr>
          <w:p w14:paraId="07DD36BE"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16.1%</w:t>
            </w:r>
          </w:p>
        </w:tc>
        <w:tc>
          <w:tcPr>
            <w:tcW w:w="1530" w:type="dxa"/>
          </w:tcPr>
          <w:p w14:paraId="4C89CF5E" w14:textId="77777777" w:rsidR="005E354E" w:rsidRPr="00E85414" w:rsidRDefault="005E354E" w:rsidP="002E6BF9">
            <w:pPr>
              <w:jc w:val="center"/>
              <w:rPr>
                <w:rFonts w:ascii="Arial" w:hAnsi="Arial" w:cs="Arial"/>
                <w:sz w:val="24"/>
                <w:szCs w:val="24"/>
                <w:highlight w:val="yellow"/>
              </w:rPr>
            </w:pPr>
            <w:r w:rsidRPr="00E85414">
              <w:rPr>
                <w:rFonts w:ascii="Arial" w:hAnsi="Arial" w:cs="Arial"/>
                <w:sz w:val="24"/>
                <w:szCs w:val="24"/>
              </w:rPr>
              <w:t>2,200,000</w:t>
            </w:r>
          </w:p>
        </w:tc>
        <w:tc>
          <w:tcPr>
            <w:tcW w:w="1980" w:type="dxa"/>
          </w:tcPr>
          <w:p w14:paraId="5DE539C4" w14:textId="77777777" w:rsidR="005E354E" w:rsidRPr="00E85414" w:rsidRDefault="005E354E" w:rsidP="002E6BF9">
            <w:pPr>
              <w:jc w:val="center"/>
              <w:rPr>
                <w:rFonts w:ascii="Arial" w:hAnsi="Arial" w:cs="Arial"/>
                <w:sz w:val="24"/>
                <w:szCs w:val="24"/>
                <w:highlight w:val="yellow"/>
              </w:rPr>
            </w:pPr>
            <w:r w:rsidRPr="00E85414">
              <w:rPr>
                <w:rFonts w:ascii="Arial" w:hAnsi="Arial" w:cs="Arial"/>
                <w:sz w:val="24"/>
                <w:szCs w:val="24"/>
              </w:rPr>
              <w:t>13,700,000</w:t>
            </w:r>
          </w:p>
        </w:tc>
        <w:tc>
          <w:tcPr>
            <w:tcW w:w="1800" w:type="dxa"/>
          </w:tcPr>
          <w:p w14:paraId="3DE5EE44" w14:textId="77777777" w:rsidR="005E354E" w:rsidRPr="00E85414" w:rsidRDefault="005E354E" w:rsidP="002E6BF9">
            <w:pPr>
              <w:jc w:val="center"/>
              <w:rPr>
                <w:rFonts w:ascii="Arial" w:hAnsi="Arial" w:cs="Arial"/>
                <w:sz w:val="24"/>
                <w:szCs w:val="24"/>
                <w:highlight w:val="yellow"/>
              </w:rPr>
            </w:pPr>
            <w:r w:rsidRPr="00E85414">
              <w:rPr>
                <w:rFonts w:ascii="Arial" w:hAnsi="Arial" w:cs="Arial"/>
                <w:sz w:val="24"/>
                <w:szCs w:val="24"/>
              </w:rPr>
              <w:t>7,700,000</w:t>
            </w:r>
          </w:p>
        </w:tc>
      </w:tr>
      <w:tr w:rsidR="005E354E" w:rsidRPr="00E85414" w14:paraId="4306D2E2" w14:textId="77777777" w:rsidTr="007221DF">
        <w:trPr>
          <w:jc w:val="center"/>
        </w:trPr>
        <w:tc>
          <w:tcPr>
            <w:tcW w:w="1818" w:type="dxa"/>
          </w:tcPr>
          <w:p w14:paraId="4C22D02F" w14:textId="77777777" w:rsidR="005E354E" w:rsidRPr="00E85414" w:rsidRDefault="005E354E" w:rsidP="002E6BF9">
            <w:pPr>
              <w:jc w:val="right"/>
              <w:rPr>
                <w:rFonts w:ascii="Arial" w:hAnsi="Arial" w:cs="Arial"/>
                <w:sz w:val="24"/>
                <w:szCs w:val="24"/>
              </w:rPr>
            </w:pPr>
            <w:r w:rsidRPr="00E85414">
              <w:rPr>
                <w:rFonts w:ascii="Arial" w:hAnsi="Arial" w:cs="Arial"/>
                <w:sz w:val="24"/>
                <w:szCs w:val="24"/>
              </w:rPr>
              <w:t>Female</w:t>
            </w:r>
          </w:p>
        </w:tc>
        <w:tc>
          <w:tcPr>
            <w:tcW w:w="1620" w:type="dxa"/>
          </w:tcPr>
          <w:p w14:paraId="6E996A6C"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23,600,000</w:t>
            </w:r>
          </w:p>
        </w:tc>
        <w:tc>
          <w:tcPr>
            <w:tcW w:w="1710" w:type="dxa"/>
          </w:tcPr>
          <w:p w14:paraId="0E9498CA"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15.6%</w:t>
            </w:r>
          </w:p>
        </w:tc>
        <w:tc>
          <w:tcPr>
            <w:tcW w:w="1530" w:type="dxa"/>
          </w:tcPr>
          <w:p w14:paraId="75B6320E" w14:textId="77777777" w:rsidR="005E354E" w:rsidRPr="00E85414" w:rsidRDefault="005E354E" w:rsidP="002E6BF9">
            <w:pPr>
              <w:jc w:val="center"/>
              <w:rPr>
                <w:rFonts w:ascii="Arial" w:hAnsi="Arial" w:cs="Arial"/>
                <w:sz w:val="24"/>
                <w:szCs w:val="24"/>
                <w:highlight w:val="yellow"/>
              </w:rPr>
            </w:pPr>
            <w:r w:rsidRPr="00E85414">
              <w:rPr>
                <w:rFonts w:ascii="Arial" w:hAnsi="Arial" w:cs="Arial"/>
                <w:sz w:val="24"/>
                <w:szCs w:val="24"/>
              </w:rPr>
              <w:t>1,500,000</w:t>
            </w:r>
          </w:p>
        </w:tc>
        <w:tc>
          <w:tcPr>
            <w:tcW w:w="1980" w:type="dxa"/>
          </w:tcPr>
          <w:p w14:paraId="69AB3786"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12,600,000</w:t>
            </w:r>
          </w:p>
        </w:tc>
        <w:tc>
          <w:tcPr>
            <w:tcW w:w="1800" w:type="dxa"/>
          </w:tcPr>
          <w:p w14:paraId="687DF402"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9,700,000</w:t>
            </w:r>
          </w:p>
        </w:tc>
      </w:tr>
      <w:tr w:rsidR="005E354E" w:rsidRPr="00E85414" w14:paraId="416D8F96" w14:textId="77777777" w:rsidTr="007221DF">
        <w:trPr>
          <w:jc w:val="center"/>
        </w:trPr>
        <w:tc>
          <w:tcPr>
            <w:tcW w:w="10458" w:type="dxa"/>
            <w:gridSpan w:val="6"/>
            <w:vAlign w:val="bottom"/>
          </w:tcPr>
          <w:p w14:paraId="77D4FFFD" w14:textId="77777777" w:rsidR="005E354E" w:rsidRPr="00E85414" w:rsidRDefault="005E354E" w:rsidP="002E6BF9">
            <w:pPr>
              <w:rPr>
                <w:rFonts w:ascii="Arial" w:hAnsi="Arial" w:cs="Arial"/>
                <w:sz w:val="24"/>
                <w:szCs w:val="24"/>
              </w:rPr>
            </w:pPr>
            <w:r w:rsidRPr="00E85414">
              <w:rPr>
                <w:rFonts w:ascii="Arial" w:hAnsi="Arial" w:cs="Arial"/>
                <w:sz w:val="24"/>
                <w:szCs w:val="24"/>
              </w:rPr>
              <w:t>By race/ethnicity</w:t>
            </w:r>
          </w:p>
        </w:tc>
      </w:tr>
      <w:tr w:rsidR="005E354E" w:rsidRPr="00E85414" w14:paraId="66FDFE65" w14:textId="77777777" w:rsidTr="007221DF">
        <w:trPr>
          <w:jc w:val="center"/>
        </w:trPr>
        <w:tc>
          <w:tcPr>
            <w:tcW w:w="1818" w:type="dxa"/>
          </w:tcPr>
          <w:p w14:paraId="232A3EF1" w14:textId="77777777" w:rsidR="005E354E" w:rsidRPr="00E85414" w:rsidRDefault="005E354E" w:rsidP="002E6BF9">
            <w:pPr>
              <w:jc w:val="right"/>
              <w:rPr>
                <w:rFonts w:ascii="Arial" w:hAnsi="Arial" w:cs="Arial"/>
                <w:sz w:val="24"/>
                <w:szCs w:val="24"/>
              </w:rPr>
            </w:pPr>
            <w:r w:rsidRPr="00E85414">
              <w:rPr>
                <w:rFonts w:ascii="Arial" w:hAnsi="Arial" w:cs="Arial"/>
                <w:sz w:val="24"/>
                <w:szCs w:val="24"/>
              </w:rPr>
              <w:t>African American</w:t>
            </w:r>
          </w:p>
        </w:tc>
        <w:tc>
          <w:tcPr>
            <w:tcW w:w="1620" w:type="dxa"/>
          </w:tcPr>
          <w:p w14:paraId="26BD680A"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7,000,000</w:t>
            </w:r>
          </w:p>
        </w:tc>
        <w:tc>
          <w:tcPr>
            <w:tcW w:w="1710" w:type="dxa"/>
          </w:tcPr>
          <w:p w14:paraId="4B4CFBDC"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19.4%</w:t>
            </w:r>
          </w:p>
        </w:tc>
        <w:tc>
          <w:tcPr>
            <w:tcW w:w="1530" w:type="dxa"/>
          </w:tcPr>
          <w:p w14:paraId="6366F18C"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700,000</w:t>
            </w:r>
          </w:p>
        </w:tc>
        <w:tc>
          <w:tcPr>
            <w:tcW w:w="1980" w:type="dxa"/>
          </w:tcPr>
          <w:p w14:paraId="7F4D84C3"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4,700,000</w:t>
            </w:r>
          </w:p>
        </w:tc>
        <w:tc>
          <w:tcPr>
            <w:tcW w:w="1800" w:type="dxa"/>
          </w:tcPr>
          <w:p w14:paraId="5BEB252C"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1,200,000</w:t>
            </w:r>
          </w:p>
        </w:tc>
      </w:tr>
      <w:tr w:rsidR="005E354E" w:rsidRPr="00E85414" w14:paraId="7F3F55CB" w14:textId="77777777" w:rsidTr="007221DF">
        <w:trPr>
          <w:jc w:val="center"/>
        </w:trPr>
        <w:tc>
          <w:tcPr>
            <w:tcW w:w="1818" w:type="dxa"/>
          </w:tcPr>
          <w:p w14:paraId="39155ABC" w14:textId="77777777" w:rsidR="005E354E" w:rsidRPr="00E85414" w:rsidRDefault="005E354E" w:rsidP="002E6BF9">
            <w:pPr>
              <w:jc w:val="right"/>
              <w:rPr>
                <w:rFonts w:ascii="Arial" w:hAnsi="Arial" w:cs="Arial"/>
                <w:sz w:val="24"/>
                <w:szCs w:val="24"/>
              </w:rPr>
            </w:pPr>
            <w:r w:rsidRPr="00E85414">
              <w:rPr>
                <w:rFonts w:ascii="Arial" w:hAnsi="Arial" w:cs="Arial"/>
                <w:sz w:val="24"/>
                <w:szCs w:val="24"/>
              </w:rPr>
              <w:t>American Indian and Alaska Native</w:t>
            </w:r>
          </w:p>
        </w:tc>
        <w:tc>
          <w:tcPr>
            <w:tcW w:w="1620" w:type="dxa"/>
          </w:tcPr>
          <w:p w14:paraId="0346A34F"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400,000</w:t>
            </w:r>
          </w:p>
        </w:tc>
        <w:tc>
          <w:tcPr>
            <w:tcW w:w="1710" w:type="dxa"/>
          </w:tcPr>
          <w:p w14:paraId="47F3CC57"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22.1%</w:t>
            </w:r>
          </w:p>
        </w:tc>
        <w:tc>
          <w:tcPr>
            <w:tcW w:w="1530" w:type="dxa"/>
          </w:tcPr>
          <w:p w14:paraId="6EF2F9C0"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40,000</w:t>
            </w:r>
          </w:p>
        </w:tc>
        <w:tc>
          <w:tcPr>
            <w:tcW w:w="1980" w:type="dxa"/>
          </w:tcPr>
          <w:p w14:paraId="7A642AEA"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300,000</w:t>
            </w:r>
          </w:p>
        </w:tc>
        <w:tc>
          <w:tcPr>
            <w:tcW w:w="1800" w:type="dxa"/>
          </w:tcPr>
          <w:p w14:paraId="6FCF500F"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100,000</w:t>
            </w:r>
          </w:p>
        </w:tc>
      </w:tr>
      <w:tr w:rsidR="005E354E" w:rsidRPr="00E85414" w14:paraId="34BC65AD" w14:textId="77777777" w:rsidTr="007221DF">
        <w:trPr>
          <w:jc w:val="center"/>
        </w:trPr>
        <w:tc>
          <w:tcPr>
            <w:tcW w:w="1818" w:type="dxa"/>
          </w:tcPr>
          <w:p w14:paraId="3BCB40D0" w14:textId="77777777" w:rsidR="005E354E" w:rsidRPr="00E85414" w:rsidRDefault="005E354E" w:rsidP="002E6BF9">
            <w:pPr>
              <w:jc w:val="right"/>
              <w:rPr>
                <w:rFonts w:ascii="Arial" w:hAnsi="Arial" w:cs="Arial"/>
                <w:sz w:val="24"/>
                <w:szCs w:val="24"/>
              </w:rPr>
            </w:pPr>
            <w:r w:rsidRPr="00E85414">
              <w:rPr>
                <w:rFonts w:ascii="Arial" w:hAnsi="Arial" w:cs="Arial"/>
                <w:sz w:val="24"/>
                <w:szCs w:val="24"/>
              </w:rPr>
              <w:t>Asian American and Pacific Islander</w:t>
            </w:r>
          </w:p>
        </w:tc>
        <w:tc>
          <w:tcPr>
            <w:tcW w:w="1620" w:type="dxa"/>
          </w:tcPr>
          <w:p w14:paraId="7F822CF9"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1,300,000</w:t>
            </w:r>
          </w:p>
        </w:tc>
        <w:tc>
          <w:tcPr>
            <w:tcW w:w="1710" w:type="dxa"/>
          </w:tcPr>
          <w:p w14:paraId="40043C40"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8.4%</w:t>
            </w:r>
          </w:p>
        </w:tc>
        <w:tc>
          <w:tcPr>
            <w:tcW w:w="1530" w:type="dxa"/>
          </w:tcPr>
          <w:p w14:paraId="7D883D63"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90,000</w:t>
            </w:r>
          </w:p>
        </w:tc>
        <w:tc>
          <w:tcPr>
            <w:tcW w:w="1980" w:type="dxa"/>
          </w:tcPr>
          <w:p w14:paraId="6EA7EC82"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700,000</w:t>
            </w:r>
          </w:p>
        </w:tc>
        <w:tc>
          <w:tcPr>
            <w:tcW w:w="1800" w:type="dxa"/>
          </w:tcPr>
          <w:p w14:paraId="3B2926A5"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600,000</w:t>
            </w:r>
          </w:p>
        </w:tc>
      </w:tr>
      <w:tr w:rsidR="005E354E" w:rsidRPr="00E85414" w14:paraId="7AC00AE3" w14:textId="77777777" w:rsidTr="007221DF">
        <w:trPr>
          <w:jc w:val="center"/>
        </w:trPr>
        <w:tc>
          <w:tcPr>
            <w:tcW w:w="1818" w:type="dxa"/>
          </w:tcPr>
          <w:p w14:paraId="3A95809B" w14:textId="77777777" w:rsidR="005E354E" w:rsidRPr="00E85414" w:rsidRDefault="005E354E" w:rsidP="002E6BF9">
            <w:pPr>
              <w:jc w:val="right"/>
              <w:rPr>
                <w:rFonts w:ascii="Arial" w:hAnsi="Arial" w:cs="Arial"/>
                <w:sz w:val="24"/>
                <w:szCs w:val="24"/>
              </w:rPr>
            </w:pPr>
            <w:r w:rsidRPr="00E85414">
              <w:rPr>
                <w:rFonts w:ascii="Arial" w:hAnsi="Arial" w:cs="Arial"/>
                <w:sz w:val="24"/>
                <w:szCs w:val="24"/>
              </w:rPr>
              <w:t>Hispanic</w:t>
            </w:r>
          </w:p>
        </w:tc>
        <w:tc>
          <w:tcPr>
            <w:tcW w:w="1620" w:type="dxa"/>
          </w:tcPr>
          <w:p w14:paraId="14737D39"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5,500,000</w:t>
            </w:r>
          </w:p>
        </w:tc>
        <w:tc>
          <w:tcPr>
            <w:tcW w:w="1710" w:type="dxa"/>
          </w:tcPr>
          <w:p w14:paraId="2D97AF0D"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11.2%</w:t>
            </w:r>
          </w:p>
        </w:tc>
        <w:tc>
          <w:tcPr>
            <w:tcW w:w="1530" w:type="dxa"/>
          </w:tcPr>
          <w:p w14:paraId="2F235A2B"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800,000</w:t>
            </w:r>
          </w:p>
        </w:tc>
        <w:tc>
          <w:tcPr>
            <w:tcW w:w="1980" w:type="dxa"/>
          </w:tcPr>
          <w:p w14:paraId="7A46F24B"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3,000,000</w:t>
            </w:r>
          </w:p>
        </w:tc>
        <w:tc>
          <w:tcPr>
            <w:tcW w:w="1800" w:type="dxa"/>
          </w:tcPr>
          <w:p w14:paraId="0ECA1CD0"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1,400,000</w:t>
            </w:r>
          </w:p>
        </w:tc>
      </w:tr>
      <w:tr w:rsidR="005E354E" w:rsidRPr="00E85414" w14:paraId="37F9D162" w14:textId="77777777" w:rsidTr="007221DF">
        <w:trPr>
          <w:jc w:val="center"/>
        </w:trPr>
        <w:tc>
          <w:tcPr>
            <w:tcW w:w="1818" w:type="dxa"/>
          </w:tcPr>
          <w:p w14:paraId="346E9090" w14:textId="77777777" w:rsidR="005E354E" w:rsidRPr="00E85414" w:rsidRDefault="005E354E" w:rsidP="002E6BF9">
            <w:pPr>
              <w:jc w:val="right"/>
              <w:rPr>
                <w:rFonts w:ascii="Arial" w:hAnsi="Arial" w:cs="Arial"/>
                <w:sz w:val="24"/>
                <w:szCs w:val="24"/>
              </w:rPr>
            </w:pPr>
            <w:r w:rsidRPr="00E85414">
              <w:rPr>
                <w:rFonts w:ascii="Arial" w:hAnsi="Arial" w:cs="Arial"/>
                <w:sz w:val="24"/>
                <w:szCs w:val="24"/>
              </w:rPr>
              <w:t>White</w:t>
            </w:r>
          </w:p>
        </w:tc>
        <w:tc>
          <w:tcPr>
            <w:tcW w:w="1620" w:type="dxa"/>
          </w:tcPr>
          <w:p w14:paraId="10ACC5F3"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31,800,000</w:t>
            </w:r>
          </w:p>
        </w:tc>
        <w:tc>
          <w:tcPr>
            <w:tcW w:w="1710" w:type="dxa"/>
          </w:tcPr>
          <w:p w14:paraId="4F32A264"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17.0%</w:t>
            </w:r>
          </w:p>
        </w:tc>
        <w:tc>
          <w:tcPr>
            <w:tcW w:w="1530" w:type="dxa"/>
          </w:tcPr>
          <w:p w14:paraId="648CA91F"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2,000,000</w:t>
            </w:r>
          </w:p>
        </w:tc>
        <w:tc>
          <w:tcPr>
            <w:tcW w:w="1980" w:type="dxa"/>
          </w:tcPr>
          <w:p w14:paraId="0340FF74"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16,600,000</w:t>
            </w:r>
          </w:p>
        </w:tc>
        <w:tc>
          <w:tcPr>
            <w:tcW w:w="1800" w:type="dxa"/>
          </w:tcPr>
          <w:p w14:paraId="6F94BBE9"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13,400,000</w:t>
            </w:r>
          </w:p>
        </w:tc>
      </w:tr>
      <w:tr w:rsidR="005E354E" w:rsidRPr="00E85414" w14:paraId="2C34DE78" w14:textId="77777777" w:rsidTr="007221DF">
        <w:trPr>
          <w:jc w:val="center"/>
        </w:trPr>
        <w:tc>
          <w:tcPr>
            <w:tcW w:w="1818" w:type="dxa"/>
          </w:tcPr>
          <w:p w14:paraId="05E27133" w14:textId="77777777" w:rsidR="005E354E" w:rsidRPr="00E85414" w:rsidRDefault="005E354E" w:rsidP="002E6BF9">
            <w:pPr>
              <w:jc w:val="right"/>
              <w:rPr>
                <w:rFonts w:ascii="Arial" w:hAnsi="Arial" w:cs="Arial"/>
                <w:sz w:val="24"/>
                <w:szCs w:val="24"/>
              </w:rPr>
            </w:pPr>
            <w:r w:rsidRPr="00E85414">
              <w:rPr>
                <w:rFonts w:ascii="Arial" w:hAnsi="Arial" w:cs="Arial"/>
                <w:sz w:val="24"/>
                <w:szCs w:val="24"/>
              </w:rPr>
              <w:t>Mixed</w:t>
            </w:r>
          </w:p>
        </w:tc>
        <w:tc>
          <w:tcPr>
            <w:tcW w:w="1620" w:type="dxa"/>
          </w:tcPr>
          <w:p w14:paraId="5B1D67C6"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1,000,000</w:t>
            </w:r>
          </w:p>
        </w:tc>
        <w:tc>
          <w:tcPr>
            <w:tcW w:w="1710" w:type="dxa"/>
          </w:tcPr>
          <w:p w14:paraId="12230441"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16.0%</w:t>
            </w:r>
          </w:p>
        </w:tc>
        <w:tc>
          <w:tcPr>
            <w:tcW w:w="1530" w:type="dxa"/>
          </w:tcPr>
          <w:p w14:paraId="6466E59D"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200,000</w:t>
            </w:r>
          </w:p>
        </w:tc>
        <w:tc>
          <w:tcPr>
            <w:tcW w:w="1980" w:type="dxa"/>
          </w:tcPr>
          <w:p w14:paraId="5A83941F"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700,000</w:t>
            </w:r>
          </w:p>
        </w:tc>
        <w:tc>
          <w:tcPr>
            <w:tcW w:w="1800" w:type="dxa"/>
          </w:tcPr>
          <w:p w14:paraId="04D64C2C"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200,000</w:t>
            </w:r>
          </w:p>
        </w:tc>
      </w:tr>
      <w:tr w:rsidR="005E354E" w:rsidRPr="00E85414" w14:paraId="6848C3A4" w14:textId="77777777" w:rsidTr="007221DF">
        <w:trPr>
          <w:jc w:val="center"/>
        </w:trPr>
        <w:tc>
          <w:tcPr>
            <w:tcW w:w="10458" w:type="dxa"/>
            <w:gridSpan w:val="6"/>
          </w:tcPr>
          <w:p w14:paraId="03477B10" w14:textId="77777777" w:rsidR="005E354E" w:rsidRPr="00E85414" w:rsidRDefault="005E354E" w:rsidP="002E6BF9">
            <w:pPr>
              <w:rPr>
                <w:rFonts w:ascii="Arial" w:hAnsi="Arial" w:cs="Arial"/>
                <w:sz w:val="24"/>
                <w:szCs w:val="24"/>
              </w:rPr>
            </w:pPr>
            <w:r w:rsidRPr="00E85414">
              <w:rPr>
                <w:rFonts w:ascii="Arial" w:hAnsi="Arial" w:cs="Arial"/>
                <w:sz w:val="24"/>
                <w:szCs w:val="24"/>
              </w:rPr>
              <w:t xml:space="preserve">By age group </w:t>
            </w:r>
          </w:p>
        </w:tc>
      </w:tr>
      <w:tr w:rsidR="005E354E" w:rsidRPr="00E85414" w14:paraId="0398F4FD" w14:textId="77777777" w:rsidTr="007221DF">
        <w:trPr>
          <w:jc w:val="center"/>
        </w:trPr>
        <w:tc>
          <w:tcPr>
            <w:tcW w:w="1818" w:type="dxa"/>
          </w:tcPr>
          <w:p w14:paraId="4A865893" w14:textId="77777777" w:rsidR="005E354E" w:rsidRPr="00E85414" w:rsidRDefault="005E354E" w:rsidP="002E6BF9">
            <w:pPr>
              <w:jc w:val="right"/>
              <w:rPr>
                <w:rFonts w:ascii="Arial" w:hAnsi="Arial" w:cs="Arial"/>
                <w:sz w:val="24"/>
                <w:szCs w:val="24"/>
              </w:rPr>
            </w:pPr>
            <w:r w:rsidRPr="00E85414">
              <w:rPr>
                <w:rFonts w:ascii="Arial" w:hAnsi="Arial" w:cs="Arial"/>
                <w:sz w:val="24"/>
                <w:szCs w:val="24"/>
              </w:rPr>
              <w:t>Ages 5-10</w:t>
            </w:r>
          </w:p>
        </w:tc>
        <w:tc>
          <w:tcPr>
            <w:tcW w:w="1620" w:type="dxa"/>
          </w:tcPr>
          <w:p w14:paraId="1F00E2C2"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1,200,000</w:t>
            </w:r>
          </w:p>
        </w:tc>
        <w:tc>
          <w:tcPr>
            <w:tcW w:w="1710" w:type="dxa"/>
          </w:tcPr>
          <w:p w14:paraId="000800C6"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4.9%</w:t>
            </w:r>
          </w:p>
        </w:tc>
        <w:tc>
          <w:tcPr>
            <w:tcW w:w="1530" w:type="dxa"/>
          </w:tcPr>
          <w:p w14:paraId="4E126CAB"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1,200,000</w:t>
            </w:r>
          </w:p>
        </w:tc>
        <w:tc>
          <w:tcPr>
            <w:tcW w:w="1980" w:type="dxa"/>
          </w:tcPr>
          <w:p w14:paraId="33DFB391"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X</w:t>
            </w:r>
          </w:p>
        </w:tc>
        <w:tc>
          <w:tcPr>
            <w:tcW w:w="1800" w:type="dxa"/>
          </w:tcPr>
          <w:p w14:paraId="27F881D1"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X</w:t>
            </w:r>
          </w:p>
        </w:tc>
      </w:tr>
      <w:tr w:rsidR="005E354E" w:rsidRPr="00E85414" w14:paraId="2B4E77AD" w14:textId="77777777" w:rsidTr="007221DF">
        <w:trPr>
          <w:jc w:val="center"/>
        </w:trPr>
        <w:tc>
          <w:tcPr>
            <w:tcW w:w="1818" w:type="dxa"/>
          </w:tcPr>
          <w:p w14:paraId="1DFB3B05" w14:textId="77777777" w:rsidR="005E354E" w:rsidRPr="00E85414" w:rsidRDefault="005E354E" w:rsidP="002E6BF9">
            <w:pPr>
              <w:jc w:val="right"/>
              <w:rPr>
                <w:rFonts w:ascii="Arial" w:hAnsi="Arial" w:cs="Arial"/>
                <w:sz w:val="24"/>
                <w:szCs w:val="24"/>
              </w:rPr>
            </w:pPr>
            <w:r w:rsidRPr="00E85414">
              <w:rPr>
                <w:rFonts w:ascii="Arial" w:hAnsi="Arial" w:cs="Arial"/>
                <w:sz w:val="24"/>
                <w:szCs w:val="24"/>
              </w:rPr>
              <w:t>Ages 11-17</w:t>
            </w:r>
          </w:p>
        </w:tc>
        <w:tc>
          <w:tcPr>
            <w:tcW w:w="1620" w:type="dxa"/>
          </w:tcPr>
          <w:p w14:paraId="4A13EFA1"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2,100,000</w:t>
            </w:r>
          </w:p>
        </w:tc>
        <w:tc>
          <w:tcPr>
            <w:tcW w:w="1710" w:type="dxa"/>
          </w:tcPr>
          <w:p w14:paraId="79DCD1E5"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7.2%</w:t>
            </w:r>
          </w:p>
        </w:tc>
        <w:tc>
          <w:tcPr>
            <w:tcW w:w="1530" w:type="dxa"/>
          </w:tcPr>
          <w:p w14:paraId="276D394D"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2,100,000</w:t>
            </w:r>
          </w:p>
        </w:tc>
        <w:tc>
          <w:tcPr>
            <w:tcW w:w="1980" w:type="dxa"/>
          </w:tcPr>
          <w:p w14:paraId="243C033C"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X</w:t>
            </w:r>
          </w:p>
        </w:tc>
        <w:tc>
          <w:tcPr>
            <w:tcW w:w="1800" w:type="dxa"/>
          </w:tcPr>
          <w:p w14:paraId="2D54DA7B"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X</w:t>
            </w:r>
          </w:p>
        </w:tc>
      </w:tr>
      <w:tr w:rsidR="005E354E" w:rsidRPr="00E85414" w14:paraId="3DC910E4" w14:textId="77777777" w:rsidTr="007221DF">
        <w:trPr>
          <w:jc w:val="center"/>
        </w:trPr>
        <w:tc>
          <w:tcPr>
            <w:tcW w:w="1818" w:type="dxa"/>
          </w:tcPr>
          <w:p w14:paraId="7C51FD43" w14:textId="77777777" w:rsidR="005E354E" w:rsidRPr="00E85414" w:rsidRDefault="005E354E" w:rsidP="002E6BF9">
            <w:pPr>
              <w:jc w:val="right"/>
              <w:rPr>
                <w:rFonts w:ascii="Arial" w:hAnsi="Arial" w:cs="Arial"/>
                <w:sz w:val="24"/>
                <w:szCs w:val="24"/>
              </w:rPr>
            </w:pPr>
            <w:r w:rsidRPr="00E85414">
              <w:rPr>
                <w:rFonts w:ascii="Arial" w:hAnsi="Arial" w:cs="Arial"/>
                <w:sz w:val="24"/>
                <w:szCs w:val="24"/>
              </w:rPr>
              <w:t xml:space="preserve">Ages 18-24 </w:t>
            </w:r>
          </w:p>
        </w:tc>
        <w:tc>
          <w:tcPr>
            <w:tcW w:w="1620" w:type="dxa"/>
          </w:tcPr>
          <w:p w14:paraId="706DF63D"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2,300,000</w:t>
            </w:r>
          </w:p>
        </w:tc>
        <w:tc>
          <w:tcPr>
            <w:tcW w:w="1710" w:type="dxa"/>
          </w:tcPr>
          <w:p w14:paraId="458C6896"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7.1%</w:t>
            </w:r>
          </w:p>
        </w:tc>
        <w:tc>
          <w:tcPr>
            <w:tcW w:w="1530" w:type="dxa"/>
          </w:tcPr>
          <w:p w14:paraId="36952805"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X</w:t>
            </w:r>
          </w:p>
        </w:tc>
        <w:tc>
          <w:tcPr>
            <w:tcW w:w="1980" w:type="dxa"/>
          </w:tcPr>
          <w:p w14:paraId="132D2661"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2,300,000</w:t>
            </w:r>
          </w:p>
        </w:tc>
        <w:tc>
          <w:tcPr>
            <w:tcW w:w="1800" w:type="dxa"/>
          </w:tcPr>
          <w:p w14:paraId="4626138E"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X</w:t>
            </w:r>
          </w:p>
        </w:tc>
      </w:tr>
      <w:tr w:rsidR="005E354E" w:rsidRPr="00E85414" w14:paraId="4272D5A8" w14:textId="77777777" w:rsidTr="007221DF">
        <w:trPr>
          <w:jc w:val="center"/>
        </w:trPr>
        <w:tc>
          <w:tcPr>
            <w:tcW w:w="1818" w:type="dxa"/>
          </w:tcPr>
          <w:p w14:paraId="6599E0A7" w14:textId="77777777" w:rsidR="005E354E" w:rsidRPr="00E85414" w:rsidRDefault="005E354E" w:rsidP="002E6BF9">
            <w:pPr>
              <w:jc w:val="right"/>
              <w:rPr>
                <w:rFonts w:ascii="Arial" w:hAnsi="Arial" w:cs="Arial"/>
                <w:sz w:val="24"/>
                <w:szCs w:val="24"/>
              </w:rPr>
            </w:pPr>
            <w:r w:rsidRPr="00E85414">
              <w:rPr>
                <w:rFonts w:ascii="Arial" w:hAnsi="Arial" w:cs="Arial"/>
                <w:sz w:val="24"/>
                <w:szCs w:val="24"/>
              </w:rPr>
              <w:t>Ages 25-34</w:t>
            </w:r>
          </w:p>
        </w:tc>
        <w:tc>
          <w:tcPr>
            <w:tcW w:w="1620" w:type="dxa"/>
          </w:tcPr>
          <w:p w14:paraId="5B4C6119"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3,500,000</w:t>
            </w:r>
          </w:p>
        </w:tc>
        <w:tc>
          <w:tcPr>
            <w:tcW w:w="1710" w:type="dxa"/>
          </w:tcPr>
          <w:p w14:paraId="1C35F4A5"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7.9%</w:t>
            </w:r>
          </w:p>
        </w:tc>
        <w:tc>
          <w:tcPr>
            <w:tcW w:w="1530" w:type="dxa"/>
          </w:tcPr>
          <w:p w14:paraId="5CF71B62"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X</w:t>
            </w:r>
          </w:p>
        </w:tc>
        <w:tc>
          <w:tcPr>
            <w:tcW w:w="1980" w:type="dxa"/>
          </w:tcPr>
          <w:p w14:paraId="0EE25659"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3,500,000</w:t>
            </w:r>
          </w:p>
        </w:tc>
        <w:tc>
          <w:tcPr>
            <w:tcW w:w="1800" w:type="dxa"/>
          </w:tcPr>
          <w:p w14:paraId="1C173C59"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X</w:t>
            </w:r>
          </w:p>
        </w:tc>
      </w:tr>
      <w:tr w:rsidR="005E354E" w:rsidRPr="00E85414" w14:paraId="3C4FDEF2" w14:textId="77777777" w:rsidTr="007221DF">
        <w:trPr>
          <w:jc w:val="center"/>
        </w:trPr>
        <w:tc>
          <w:tcPr>
            <w:tcW w:w="1818" w:type="dxa"/>
          </w:tcPr>
          <w:p w14:paraId="4A7B7821" w14:textId="77777777" w:rsidR="005E354E" w:rsidRPr="00E85414" w:rsidRDefault="005E354E" w:rsidP="002E6BF9">
            <w:pPr>
              <w:jc w:val="right"/>
              <w:rPr>
                <w:rFonts w:ascii="Arial" w:hAnsi="Arial" w:cs="Arial"/>
                <w:sz w:val="24"/>
                <w:szCs w:val="24"/>
              </w:rPr>
            </w:pPr>
            <w:r w:rsidRPr="00E85414">
              <w:rPr>
                <w:rFonts w:ascii="Arial" w:hAnsi="Arial" w:cs="Arial"/>
                <w:sz w:val="24"/>
                <w:szCs w:val="24"/>
              </w:rPr>
              <w:t>Ages 35-44</w:t>
            </w:r>
          </w:p>
        </w:tc>
        <w:tc>
          <w:tcPr>
            <w:tcW w:w="1620" w:type="dxa"/>
          </w:tcPr>
          <w:p w14:paraId="7DBC6B9E"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4,200,000</w:t>
            </w:r>
          </w:p>
        </w:tc>
        <w:tc>
          <w:tcPr>
            <w:tcW w:w="1710" w:type="dxa"/>
          </w:tcPr>
          <w:p w14:paraId="4079803D"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10.0%</w:t>
            </w:r>
          </w:p>
        </w:tc>
        <w:tc>
          <w:tcPr>
            <w:tcW w:w="1530" w:type="dxa"/>
          </w:tcPr>
          <w:p w14:paraId="1039771C"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X</w:t>
            </w:r>
          </w:p>
        </w:tc>
        <w:tc>
          <w:tcPr>
            <w:tcW w:w="1980" w:type="dxa"/>
          </w:tcPr>
          <w:p w14:paraId="079B2393"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4,200,000</w:t>
            </w:r>
          </w:p>
        </w:tc>
        <w:tc>
          <w:tcPr>
            <w:tcW w:w="1800" w:type="dxa"/>
          </w:tcPr>
          <w:p w14:paraId="65B06CEE"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X</w:t>
            </w:r>
          </w:p>
        </w:tc>
      </w:tr>
      <w:tr w:rsidR="005E354E" w:rsidRPr="00E85414" w14:paraId="5060DC24" w14:textId="77777777" w:rsidTr="007221DF">
        <w:trPr>
          <w:jc w:val="center"/>
        </w:trPr>
        <w:tc>
          <w:tcPr>
            <w:tcW w:w="1818" w:type="dxa"/>
          </w:tcPr>
          <w:p w14:paraId="5F28C6C0" w14:textId="77777777" w:rsidR="005E354E" w:rsidRPr="00E85414" w:rsidRDefault="005E354E" w:rsidP="002E6BF9">
            <w:pPr>
              <w:jc w:val="right"/>
              <w:rPr>
                <w:rFonts w:ascii="Arial" w:hAnsi="Arial" w:cs="Arial"/>
                <w:sz w:val="24"/>
                <w:szCs w:val="24"/>
              </w:rPr>
            </w:pPr>
            <w:r w:rsidRPr="00E85414">
              <w:rPr>
                <w:rFonts w:ascii="Arial" w:hAnsi="Arial" w:cs="Arial"/>
                <w:sz w:val="24"/>
                <w:szCs w:val="24"/>
              </w:rPr>
              <w:t>Ages 45-54</w:t>
            </w:r>
          </w:p>
        </w:tc>
        <w:tc>
          <w:tcPr>
            <w:tcW w:w="1620" w:type="dxa"/>
          </w:tcPr>
          <w:p w14:paraId="3A5D8F9D"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7,100,000</w:t>
            </w:r>
          </w:p>
        </w:tc>
        <w:tc>
          <w:tcPr>
            <w:tcW w:w="1710" w:type="dxa"/>
          </w:tcPr>
          <w:p w14:paraId="325B4809"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15.8%</w:t>
            </w:r>
          </w:p>
        </w:tc>
        <w:tc>
          <w:tcPr>
            <w:tcW w:w="1530" w:type="dxa"/>
          </w:tcPr>
          <w:p w14:paraId="72E75E7A"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X</w:t>
            </w:r>
          </w:p>
        </w:tc>
        <w:tc>
          <w:tcPr>
            <w:tcW w:w="1980" w:type="dxa"/>
          </w:tcPr>
          <w:p w14:paraId="31206D06"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7,100,000</w:t>
            </w:r>
          </w:p>
        </w:tc>
        <w:tc>
          <w:tcPr>
            <w:tcW w:w="1800" w:type="dxa"/>
          </w:tcPr>
          <w:p w14:paraId="44035F03"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X</w:t>
            </w:r>
          </w:p>
        </w:tc>
      </w:tr>
      <w:tr w:rsidR="005E354E" w:rsidRPr="00E85414" w14:paraId="3206C865" w14:textId="77777777" w:rsidTr="007221DF">
        <w:trPr>
          <w:jc w:val="center"/>
        </w:trPr>
        <w:tc>
          <w:tcPr>
            <w:tcW w:w="1818" w:type="dxa"/>
          </w:tcPr>
          <w:p w14:paraId="2EEA3A0E" w14:textId="77777777" w:rsidR="005E354E" w:rsidRPr="00E85414" w:rsidRDefault="005E354E" w:rsidP="002E6BF9">
            <w:pPr>
              <w:jc w:val="right"/>
              <w:rPr>
                <w:rFonts w:ascii="Arial" w:hAnsi="Arial" w:cs="Arial"/>
                <w:sz w:val="24"/>
                <w:szCs w:val="24"/>
              </w:rPr>
            </w:pPr>
            <w:r w:rsidRPr="00E85414">
              <w:rPr>
                <w:rFonts w:ascii="Arial" w:hAnsi="Arial" w:cs="Arial"/>
                <w:sz w:val="24"/>
                <w:szCs w:val="24"/>
              </w:rPr>
              <w:t>Ages 55-64</w:t>
            </w:r>
          </w:p>
        </w:tc>
        <w:tc>
          <w:tcPr>
            <w:tcW w:w="1620" w:type="dxa"/>
          </w:tcPr>
          <w:p w14:paraId="6AC1F0EB"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9,200,000</w:t>
            </w:r>
          </w:p>
        </w:tc>
        <w:tc>
          <w:tcPr>
            <w:tcW w:w="1710" w:type="dxa"/>
          </w:tcPr>
          <w:p w14:paraId="2D444C4D"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23.1%</w:t>
            </w:r>
          </w:p>
        </w:tc>
        <w:tc>
          <w:tcPr>
            <w:tcW w:w="1530" w:type="dxa"/>
          </w:tcPr>
          <w:p w14:paraId="302FF326"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X</w:t>
            </w:r>
          </w:p>
        </w:tc>
        <w:tc>
          <w:tcPr>
            <w:tcW w:w="1980" w:type="dxa"/>
          </w:tcPr>
          <w:p w14:paraId="3A8FD617"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9,300,000</w:t>
            </w:r>
          </w:p>
        </w:tc>
        <w:tc>
          <w:tcPr>
            <w:tcW w:w="1800" w:type="dxa"/>
          </w:tcPr>
          <w:p w14:paraId="3B150FAA"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X</w:t>
            </w:r>
          </w:p>
        </w:tc>
      </w:tr>
      <w:tr w:rsidR="005E354E" w:rsidRPr="00E85414" w14:paraId="62BFE51C" w14:textId="77777777" w:rsidTr="007221DF">
        <w:trPr>
          <w:jc w:val="center"/>
        </w:trPr>
        <w:tc>
          <w:tcPr>
            <w:tcW w:w="1818" w:type="dxa"/>
          </w:tcPr>
          <w:p w14:paraId="4942AA26" w14:textId="77777777" w:rsidR="005E354E" w:rsidRPr="00E85414" w:rsidRDefault="005E354E" w:rsidP="002E6BF9">
            <w:pPr>
              <w:jc w:val="right"/>
              <w:rPr>
                <w:rFonts w:ascii="Arial" w:hAnsi="Arial" w:cs="Arial"/>
                <w:sz w:val="24"/>
                <w:szCs w:val="24"/>
              </w:rPr>
            </w:pPr>
            <w:r w:rsidRPr="00E85414">
              <w:rPr>
                <w:rFonts w:ascii="Arial" w:hAnsi="Arial" w:cs="Arial"/>
                <w:sz w:val="24"/>
                <w:szCs w:val="24"/>
              </w:rPr>
              <w:t>Ages 65-74</w:t>
            </w:r>
          </w:p>
        </w:tc>
        <w:tc>
          <w:tcPr>
            <w:tcW w:w="1620" w:type="dxa"/>
          </w:tcPr>
          <w:p w14:paraId="1D865D62"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7,000,000</w:t>
            </w:r>
          </w:p>
        </w:tc>
        <w:tc>
          <w:tcPr>
            <w:tcW w:w="1710" w:type="dxa"/>
          </w:tcPr>
          <w:p w14:paraId="46B92974"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27.7%</w:t>
            </w:r>
          </w:p>
        </w:tc>
        <w:tc>
          <w:tcPr>
            <w:tcW w:w="1530" w:type="dxa"/>
          </w:tcPr>
          <w:p w14:paraId="48783177"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X</w:t>
            </w:r>
          </w:p>
        </w:tc>
        <w:tc>
          <w:tcPr>
            <w:tcW w:w="1980" w:type="dxa"/>
          </w:tcPr>
          <w:p w14:paraId="460E7267"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X</w:t>
            </w:r>
          </w:p>
        </w:tc>
        <w:tc>
          <w:tcPr>
            <w:tcW w:w="1800" w:type="dxa"/>
          </w:tcPr>
          <w:p w14:paraId="3347C0E5"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7,000,000</w:t>
            </w:r>
          </w:p>
        </w:tc>
      </w:tr>
      <w:tr w:rsidR="005E354E" w:rsidRPr="00E85414" w14:paraId="5CA13EE0" w14:textId="77777777" w:rsidTr="007221DF">
        <w:trPr>
          <w:jc w:val="center"/>
        </w:trPr>
        <w:tc>
          <w:tcPr>
            <w:tcW w:w="1818" w:type="dxa"/>
          </w:tcPr>
          <w:p w14:paraId="76C54DCB" w14:textId="77777777" w:rsidR="005E354E" w:rsidRPr="00E85414" w:rsidRDefault="005E354E" w:rsidP="002E6BF9">
            <w:pPr>
              <w:jc w:val="right"/>
              <w:rPr>
                <w:rFonts w:ascii="Arial" w:hAnsi="Arial" w:cs="Arial"/>
                <w:sz w:val="24"/>
                <w:szCs w:val="24"/>
              </w:rPr>
            </w:pPr>
            <w:r w:rsidRPr="00E85414">
              <w:rPr>
                <w:rFonts w:ascii="Arial" w:hAnsi="Arial" w:cs="Arial"/>
                <w:sz w:val="24"/>
                <w:szCs w:val="24"/>
              </w:rPr>
              <w:t>Ages 75+</w:t>
            </w:r>
          </w:p>
        </w:tc>
        <w:tc>
          <w:tcPr>
            <w:tcW w:w="1620" w:type="dxa"/>
          </w:tcPr>
          <w:p w14:paraId="0A4650CC"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10,400,000</w:t>
            </w:r>
          </w:p>
        </w:tc>
        <w:tc>
          <w:tcPr>
            <w:tcW w:w="1710" w:type="dxa"/>
          </w:tcPr>
          <w:p w14:paraId="469652E3"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53.0%</w:t>
            </w:r>
          </w:p>
        </w:tc>
        <w:tc>
          <w:tcPr>
            <w:tcW w:w="1530" w:type="dxa"/>
          </w:tcPr>
          <w:p w14:paraId="0FF6B1D3"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X</w:t>
            </w:r>
          </w:p>
        </w:tc>
        <w:tc>
          <w:tcPr>
            <w:tcW w:w="1980" w:type="dxa"/>
          </w:tcPr>
          <w:p w14:paraId="06109996"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X</w:t>
            </w:r>
          </w:p>
        </w:tc>
        <w:tc>
          <w:tcPr>
            <w:tcW w:w="1800" w:type="dxa"/>
          </w:tcPr>
          <w:p w14:paraId="45E0D03B" w14:textId="77777777" w:rsidR="005E354E" w:rsidRPr="00E85414" w:rsidRDefault="005E354E" w:rsidP="002E6BF9">
            <w:pPr>
              <w:jc w:val="center"/>
              <w:rPr>
                <w:rFonts w:ascii="Arial" w:hAnsi="Arial" w:cs="Arial"/>
                <w:sz w:val="24"/>
                <w:szCs w:val="24"/>
              </w:rPr>
            </w:pPr>
            <w:r w:rsidRPr="00E85414">
              <w:rPr>
                <w:rFonts w:ascii="Arial" w:hAnsi="Arial" w:cs="Arial"/>
                <w:sz w:val="24"/>
                <w:szCs w:val="24"/>
              </w:rPr>
              <w:t>10,400,000</w:t>
            </w:r>
          </w:p>
        </w:tc>
      </w:tr>
    </w:tbl>
    <w:p w14:paraId="0EB9E30A" w14:textId="4B0432C4" w:rsidR="000C28C6" w:rsidRPr="00E85414" w:rsidRDefault="000C28C6" w:rsidP="007A7B27">
      <w:pPr>
        <w:rPr>
          <w:rFonts w:ascii="Arial" w:hAnsi="Arial" w:cs="Arial"/>
        </w:rPr>
      </w:pPr>
    </w:p>
    <w:p w14:paraId="59AFD1D3" w14:textId="0FFE52B1" w:rsidR="00E85414" w:rsidRPr="0017754F" w:rsidRDefault="000C28C6" w:rsidP="007A7B27">
      <w:pPr>
        <w:rPr>
          <w:rFonts w:ascii="Arial" w:hAnsi="Arial" w:cs="Arial"/>
        </w:rPr>
      </w:pPr>
      <w:r w:rsidRPr="00E85414">
        <w:rPr>
          <w:rFonts w:ascii="Arial" w:hAnsi="Arial" w:cs="Arial"/>
        </w:rPr>
        <w:br w:type="page"/>
      </w:r>
    </w:p>
    <w:tbl>
      <w:tblPr>
        <w:tblStyle w:val="TableGrid"/>
        <w:tblpPr w:leftFromText="180" w:rightFromText="180" w:vertAnchor="text" w:tblpXSpec="center" w:tblpY="1"/>
        <w:tblOverlap w:val="never"/>
        <w:tblW w:w="5695" w:type="pct"/>
        <w:jc w:val="center"/>
        <w:tblLayout w:type="fixed"/>
        <w:tblLook w:val="04A0" w:firstRow="1" w:lastRow="0" w:firstColumn="1" w:lastColumn="0" w:noHBand="0" w:noVBand="1"/>
      </w:tblPr>
      <w:tblGrid>
        <w:gridCol w:w="1568"/>
        <w:gridCol w:w="1106"/>
        <w:gridCol w:w="1198"/>
        <w:gridCol w:w="1198"/>
        <w:gridCol w:w="1202"/>
        <w:gridCol w:w="1012"/>
        <w:gridCol w:w="1178"/>
        <w:gridCol w:w="1313"/>
        <w:gridCol w:w="1132"/>
      </w:tblGrid>
      <w:tr w:rsidR="000C28C6" w:rsidRPr="00E85414" w14:paraId="3ABE439E" w14:textId="77777777" w:rsidTr="00486B93">
        <w:trPr>
          <w:jc w:val="center"/>
        </w:trPr>
        <w:tc>
          <w:tcPr>
            <w:tcW w:w="5000" w:type="pct"/>
            <w:gridSpan w:val="9"/>
            <w:shd w:val="clear" w:color="auto" w:fill="auto"/>
          </w:tcPr>
          <w:p w14:paraId="74960803" w14:textId="77777777" w:rsidR="000C28C6" w:rsidRPr="006F5379" w:rsidRDefault="000C28C6" w:rsidP="007221DF">
            <w:pPr>
              <w:rPr>
                <w:rFonts w:ascii="Arial" w:hAnsi="Arial" w:cs="Arial"/>
                <w:b/>
                <w:sz w:val="26"/>
                <w:szCs w:val="26"/>
              </w:rPr>
            </w:pPr>
            <w:r w:rsidRPr="006F5379">
              <w:rPr>
                <w:rFonts w:ascii="Arial" w:hAnsi="Arial" w:cs="Arial"/>
                <w:b/>
                <w:sz w:val="26"/>
                <w:szCs w:val="26"/>
              </w:rPr>
              <w:lastRenderedPageBreak/>
              <w:t>EXHIBIT 2. Employment and labor force outcomes for working-age adults with disabilities, Between ages 18 and 64, 2015</w:t>
            </w:r>
          </w:p>
        </w:tc>
      </w:tr>
      <w:tr w:rsidR="000C28C6" w:rsidRPr="00E85414" w14:paraId="181A7B9B" w14:textId="77777777" w:rsidTr="007221DF">
        <w:trPr>
          <w:jc w:val="center"/>
        </w:trPr>
        <w:tc>
          <w:tcPr>
            <w:tcW w:w="719" w:type="pct"/>
          </w:tcPr>
          <w:p w14:paraId="3034C6DC" w14:textId="77777777" w:rsidR="000C28C6" w:rsidRPr="00E85414" w:rsidRDefault="000C28C6" w:rsidP="007221DF">
            <w:pPr>
              <w:rPr>
                <w:rFonts w:ascii="Arial" w:hAnsi="Arial" w:cs="Arial"/>
                <w:sz w:val="24"/>
                <w:szCs w:val="24"/>
              </w:rPr>
            </w:pPr>
          </w:p>
        </w:tc>
        <w:tc>
          <w:tcPr>
            <w:tcW w:w="2154" w:type="pct"/>
            <w:gridSpan w:val="4"/>
          </w:tcPr>
          <w:p w14:paraId="73BDC42E" w14:textId="77777777" w:rsidR="000C28C6" w:rsidRPr="00E85414" w:rsidRDefault="000C28C6" w:rsidP="007221DF">
            <w:pPr>
              <w:rPr>
                <w:rFonts w:ascii="Arial" w:hAnsi="Arial" w:cs="Arial"/>
                <w:sz w:val="24"/>
                <w:szCs w:val="24"/>
              </w:rPr>
            </w:pPr>
            <w:r w:rsidRPr="00E85414">
              <w:rPr>
                <w:rFonts w:ascii="Arial" w:hAnsi="Arial" w:cs="Arial"/>
                <w:i/>
                <w:sz w:val="24"/>
                <w:szCs w:val="24"/>
              </w:rPr>
              <w:t>Working-age adults with a disability</w:t>
            </w:r>
          </w:p>
        </w:tc>
        <w:tc>
          <w:tcPr>
            <w:tcW w:w="2126" w:type="pct"/>
            <w:gridSpan w:val="4"/>
          </w:tcPr>
          <w:p w14:paraId="521C05E1" w14:textId="77777777" w:rsidR="000C28C6" w:rsidRPr="00E85414" w:rsidRDefault="000C28C6" w:rsidP="007221DF">
            <w:pPr>
              <w:rPr>
                <w:rFonts w:ascii="Arial" w:hAnsi="Arial" w:cs="Arial"/>
                <w:sz w:val="24"/>
                <w:szCs w:val="24"/>
              </w:rPr>
            </w:pPr>
            <w:r w:rsidRPr="00E85414">
              <w:rPr>
                <w:rFonts w:ascii="Arial" w:hAnsi="Arial" w:cs="Arial"/>
                <w:i/>
                <w:sz w:val="24"/>
                <w:szCs w:val="24"/>
              </w:rPr>
              <w:t>Working-age adults without a disability</w:t>
            </w:r>
          </w:p>
        </w:tc>
      </w:tr>
      <w:tr w:rsidR="000C28C6" w:rsidRPr="00E85414" w14:paraId="43E65597" w14:textId="77777777" w:rsidTr="007221DF">
        <w:trPr>
          <w:jc w:val="center"/>
        </w:trPr>
        <w:tc>
          <w:tcPr>
            <w:tcW w:w="719" w:type="pct"/>
          </w:tcPr>
          <w:p w14:paraId="4B04AE3E" w14:textId="77777777" w:rsidR="000C28C6" w:rsidRPr="00E85414" w:rsidRDefault="000C28C6" w:rsidP="007221DF">
            <w:pPr>
              <w:rPr>
                <w:rFonts w:ascii="Arial" w:hAnsi="Arial" w:cs="Arial"/>
                <w:sz w:val="24"/>
                <w:szCs w:val="24"/>
              </w:rPr>
            </w:pPr>
          </w:p>
        </w:tc>
        <w:tc>
          <w:tcPr>
            <w:tcW w:w="507" w:type="pct"/>
          </w:tcPr>
          <w:p w14:paraId="0D9D5E90"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Labor force participation rate</w:t>
            </w:r>
          </w:p>
        </w:tc>
        <w:tc>
          <w:tcPr>
            <w:tcW w:w="549" w:type="pct"/>
          </w:tcPr>
          <w:p w14:paraId="69416C36"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Unemployment rate</w:t>
            </w:r>
          </w:p>
        </w:tc>
        <w:tc>
          <w:tcPr>
            <w:tcW w:w="549" w:type="pct"/>
          </w:tcPr>
          <w:p w14:paraId="0DE152C6"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 xml:space="preserve">Percent of labor force participants that work full-time </w:t>
            </w:r>
          </w:p>
        </w:tc>
        <w:tc>
          <w:tcPr>
            <w:tcW w:w="551" w:type="pct"/>
          </w:tcPr>
          <w:p w14:paraId="183132C6" w14:textId="21C24860" w:rsidR="000C28C6" w:rsidRPr="00E85414" w:rsidRDefault="00AC5FF9" w:rsidP="006F5379">
            <w:pPr>
              <w:jc w:val="right"/>
              <w:rPr>
                <w:rFonts w:ascii="Arial" w:hAnsi="Arial" w:cs="Arial"/>
                <w:sz w:val="24"/>
                <w:szCs w:val="24"/>
              </w:rPr>
            </w:pPr>
            <w:r>
              <w:rPr>
                <w:rFonts w:ascii="Arial" w:hAnsi="Arial" w:cs="Arial"/>
                <w:sz w:val="24"/>
                <w:szCs w:val="24"/>
              </w:rPr>
              <w:t xml:space="preserve">Percent </w:t>
            </w:r>
            <w:r w:rsidR="000C28C6" w:rsidRPr="00E85414">
              <w:rPr>
                <w:rFonts w:ascii="Arial" w:hAnsi="Arial" w:cs="Arial"/>
                <w:sz w:val="24"/>
                <w:szCs w:val="24"/>
              </w:rPr>
              <w:t>of labor force participants that work part-time</w:t>
            </w:r>
          </w:p>
        </w:tc>
        <w:tc>
          <w:tcPr>
            <w:tcW w:w="464" w:type="pct"/>
          </w:tcPr>
          <w:p w14:paraId="32759C4A"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Labor force participation rate</w:t>
            </w:r>
          </w:p>
        </w:tc>
        <w:tc>
          <w:tcPr>
            <w:tcW w:w="540" w:type="pct"/>
          </w:tcPr>
          <w:p w14:paraId="64F98BDC"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Unemployment rate</w:t>
            </w:r>
          </w:p>
        </w:tc>
        <w:tc>
          <w:tcPr>
            <w:tcW w:w="602" w:type="pct"/>
          </w:tcPr>
          <w:p w14:paraId="547773FA"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Percent of labor force participants that work full-time</w:t>
            </w:r>
          </w:p>
        </w:tc>
        <w:tc>
          <w:tcPr>
            <w:tcW w:w="521" w:type="pct"/>
          </w:tcPr>
          <w:p w14:paraId="05A91DBB"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Percent of labor force participants that work part-time</w:t>
            </w:r>
          </w:p>
        </w:tc>
      </w:tr>
      <w:tr w:rsidR="000C28C6" w:rsidRPr="00E85414" w14:paraId="390D77E2" w14:textId="77777777" w:rsidTr="007221DF">
        <w:trPr>
          <w:jc w:val="center"/>
        </w:trPr>
        <w:tc>
          <w:tcPr>
            <w:tcW w:w="719" w:type="pct"/>
          </w:tcPr>
          <w:p w14:paraId="766E66B5" w14:textId="77777777" w:rsidR="000C28C6" w:rsidRPr="00E85414" w:rsidRDefault="000C28C6" w:rsidP="007221DF">
            <w:pPr>
              <w:rPr>
                <w:rFonts w:ascii="Arial" w:hAnsi="Arial" w:cs="Arial"/>
                <w:sz w:val="24"/>
                <w:szCs w:val="24"/>
              </w:rPr>
            </w:pPr>
            <w:r w:rsidRPr="00E85414">
              <w:rPr>
                <w:rFonts w:ascii="Arial" w:hAnsi="Arial" w:cs="Arial"/>
                <w:sz w:val="24"/>
                <w:szCs w:val="24"/>
              </w:rPr>
              <w:t>Overall</w:t>
            </w:r>
          </w:p>
        </w:tc>
        <w:tc>
          <w:tcPr>
            <w:tcW w:w="507" w:type="pct"/>
          </w:tcPr>
          <w:p w14:paraId="04671A54"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39.9%</w:t>
            </w:r>
          </w:p>
        </w:tc>
        <w:tc>
          <w:tcPr>
            <w:tcW w:w="549" w:type="pct"/>
          </w:tcPr>
          <w:p w14:paraId="0269C3A3"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16.2%</w:t>
            </w:r>
          </w:p>
        </w:tc>
        <w:tc>
          <w:tcPr>
            <w:tcW w:w="549" w:type="pct"/>
          </w:tcPr>
          <w:p w14:paraId="2E8303C1"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52.7%</w:t>
            </w:r>
          </w:p>
        </w:tc>
        <w:tc>
          <w:tcPr>
            <w:tcW w:w="551" w:type="pct"/>
          </w:tcPr>
          <w:p w14:paraId="7333DE27"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37.9%</w:t>
            </w:r>
          </w:p>
        </w:tc>
        <w:tc>
          <w:tcPr>
            <w:tcW w:w="464" w:type="pct"/>
          </w:tcPr>
          <w:p w14:paraId="27DE633F"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81.3%</w:t>
            </w:r>
          </w:p>
        </w:tc>
        <w:tc>
          <w:tcPr>
            <w:tcW w:w="540" w:type="pct"/>
          </w:tcPr>
          <w:p w14:paraId="19924314"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7.2%</w:t>
            </w:r>
          </w:p>
        </w:tc>
        <w:tc>
          <w:tcPr>
            <w:tcW w:w="602" w:type="pct"/>
          </w:tcPr>
          <w:p w14:paraId="1B240BEB"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67.5%</w:t>
            </w:r>
          </w:p>
        </w:tc>
        <w:tc>
          <w:tcPr>
            <w:tcW w:w="521" w:type="pct"/>
          </w:tcPr>
          <w:p w14:paraId="50E9EBF2"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28.9%</w:t>
            </w:r>
          </w:p>
        </w:tc>
      </w:tr>
      <w:tr w:rsidR="000C28C6" w:rsidRPr="00E85414" w14:paraId="30C99BBC" w14:textId="77777777" w:rsidTr="007221DF">
        <w:trPr>
          <w:jc w:val="center"/>
        </w:trPr>
        <w:tc>
          <w:tcPr>
            <w:tcW w:w="719" w:type="pct"/>
          </w:tcPr>
          <w:p w14:paraId="54BCF231" w14:textId="77777777" w:rsidR="000C28C6" w:rsidRPr="00E85414" w:rsidRDefault="000C28C6" w:rsidP="007221DF">
            <w:pPr>
              <w:rPr>
                <w:rFonts w:ascii="Arial" w:hAnsi="Arial" w:cs="Arial"/>
                <w:sz w:val="24"/>
                <w:szCs w:val="24"/>
              </w:rPr>
            </w:pPr>
            <w:r w:rsidRPr="00E85414">
              <w:rPr>
                <w:rFonts w:ascii="Arial" w:hAnsi="Arial" w:cs="Arial"/>
                <w:sz w:val="24"/>
                <w:szCs w:val="24"/>
              </w:rPr>
              <w:t>By gender</w:t>
            </w:r>
          </w:p>
        </w:tc>
        <w:tc>
          <w:tcPr>
            <w:tcW w:w="507" w:type="pct"/>
          </w:tcPr>
          <w:p w14:paraId="6FA41A83" w14:textId="77777777" w:rsidR="000C28C6" w:rsidRPr="00E85414" w:rsidRDefault="000C28C6" w:rsidP="006F5379">
            <w:pPr>
              <w:jc w:val="right"/>
              <w:rPr>
                <w:rFonts w:ascii="Arial" w:hAnsi="Arial" w:cs="Arial"/>
                <w:sz w:val="24"/>
                <w:szCs w:val="24"/>
              </w:rPr>
            </w:pPr>
          </w:p>
        </w:tc>
        <w:tc>
          <w:tcPr>
            <w:tcW w:w="549" w:type="pct"/>
          </w:tcPr>
          <w:p w14:paraId="059A1632" w14:textId="77777777" w:rsidR="000C28C6" w:rsidRPr="00E85414" w:rsidRDefault="000C28C6" w:rsidP="006F5379">
            <w:pPr>
              <w:jc w:val="right"/>
              <w:rPr>
                <w:rFonts w:ascii="Arial" w:hAnsi="Arial" w:cs="Arial"/>
                <w:sz w:val="24"/>
                <w:szCs w:val="24"/>
              </w:rPr>
            </w:pPr>
          </w:p>
        </w:tc>
        <w:tc>
          <w:tcPr>
            <w:tcW w:w="549" w:type="pct"/>
          </w:tcPr>
          <w:p w14:paraId="0352205C" w14:textId="77777777" w:rsidR="000C28C6" w:rsidRPr="00E85414" w:rsidRDefault="000C28C6" w:rsidP="006F5379">
            <w:pPr>
              <w:jc w:val="right"/>
              <w:rPr>
                <w:rFonts w:ascii="Arial" w:hAnsi="Arial" w:cs="Arial"/>
                <w:sz w:val="24"/>
                <w:szCs w:val="24"/>
              </w:rPr>
            </w:pPr>
          </w:p>
        </w:tc>
        <w:tc>
          <w:tcPr>
            <w:tcW w:w="551" w:type="pct"/>
          </w:tcPr>
          <w:p w14:paraId="00B012A3" w14:textId="77777777" w:rsidR="000C28C6" w:rsidRPr="00E85414" w:rsidRDefault="000C28C6" w:rsidP="006F5379">
            <w:pPr>
              <w:jc w:val="right"/>
              <w:rPr>
                <w:rFonts w:ascii="Arial" w:hAnsi="Arial" w:cs="Arial"/>
                <w:sz w:val="24"/>
                <w:szCs w:val="24"/>
              </w:rPr>
            </w:pPr>
          </w:p>
        </w:tc>
        <w:tc>
          <w:tcPr>
            <w:tcW w:w="464" w:type="pct"/>
          </w:tcPr>
          <w:p w14:paraId="7DC7A6F1" w14:textId="77777777" w:rsidR="000C28C6" w:rsidRPr="00E85414" w:rsidRDefault="000C28C6" w:rsidP="006F5379">
            <w:pPr>
              <w:jc w:val="right"/>
              <w:rPr>
                <w:rFonts w:ascii="Arial" w:hAnsi="Arial" w:cs="Arial"/>
                <w:sz w:val="24"/>
                <w:szCs w:val="24"/>
              </w:rPr>
            </w:pPr>
          </w:p>
        </w:tc>
        <w:tc>
          <w:tcPr>
            <w:tcW w:w="540" w:type="pct"/>
          </w:tcPr>
          <w:p w14:paraId="6F5C776F" w14:textId="77777777" w:rsidR="000C28C6" w:rsidRPr="00E85414" w:rsidRDefault="000C28C6" w:rsidP="006F5379">
            <w:pPr>
              <w:jc w:val="right"/>
              <w:rPr>
                <w:rFonts w:ascii="Arial" w:hAnsi="Arial" w:cs="Arial"/>
                <w:sz w:val="24"/>
                <w:szCs w:val="24"/>
              </w:rPr>
            </w:pPr>
          </w:p>
        </w:tc>
        <w:tc>
          <w:tcPr>
            <w:tcW w:w="602" w:type="pct"/>
          </w:tcPr>
          <w:p w14:paraId="495ECF24" w14:textId="77777777" w:rsidR="000C28C6" w:rsidRPr="00E85414" w:rsidRDefault="000C28C6" w:rsidP="006F5379">
            <w:pPr>
              <w:jc w:val="right"/>
              <w:rPr>
                <w:rFonts w:ascii="Arial" w:hAnsi="Arial" w:cs="Arial"/>
                <w:sz w:val="24"/>
                <w:szCs w:val="24"/>
              </w:rPr>
            </w:pPr>
          </w:p>
        </w:tc>
        <w:tc>
          <w:tcPr>
            <w:tcW w:w="521" w:type="pct"/>
          </w:tcPr>
          <w:p w14:paraId="553D6E9F" w14:textId="77777777" w:rsidR="000C28C6" w:rsidRPr="00E85414" w:rsidRDefault="000C28C6" w:rsidP="006F5379">
            <w:pPr>
              <w:jc w:val="right"/>
              <w:rPr>
                <w:rFonts w:ascii="Arial" w:hAnsi="Arial" w:cs="Arial"/>
                <w:sz w:val="24"/>
                <w:szCs w:val="24"/>
              </w:rPr>
            </w:pPr>
          </w:p>
        </w:tc>
      </w:tr>
      <w:tr w:rsidR="000C28C6" w:rsidRPr="00E85414" w14:paraId="59497B3F" w14:textId="77777777" w:rsidTr="007221DF">
        <w:trPr>
          <w:jc w:val="center"/>
        </w:trPr>
        <w:tc>
          <w:tcPr>
            <w:tcW w:w="719" w:type="pct"/>
          </w:tcPr>
          <w:p w14:paraId="41684A32" w14:textId="77777777" w:rsidR="000C28C6" w:rsidRPr="00E85414" w:rsidRDefault="000C28C6" w:rsidP="007221DF">
            <w:pPr>
              <w:jc w:val="right"/>
              <w:rPr>
                <w:rFonts w:ascii="Arial" w:hAnsi="Arial" w:cs="Arial"/>
                <w:sz w:val="24"/>
                <w:szCs w:val="24"/>
              </w:rPr>
            </w:pPr>
            <w:r w:rsidRPr="00E85414">
              <w:rPr>
                <w:rFonts w:ascii="Arial" w:hAnsi="Arial" w:cs="Arial"/>
                <w:sz w:val="24"/>
                <w:szCs w:val="24"/>
              </w:rPr>
              <w:t>Male</w:t>
            </w:r>
          </w:p>
        </w:tc>
        <w:tc>
          <w:tcPr>
            <w:tcW w:w="507" w:type="pct"/>
          </w:tcPr>
          <w:p w14:paraId="58F34444"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43.2%</w:t>
            </w:r>
          </w:p>
        </w:tc>
        <w:tc>
          <w:tcPr>
            <w:tcW w:w="549" w:type="pct"/>
          </w:tcPr>
          <w:p w14:paraId="078ED852"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16.7%</w:t>
            </w:r>
          </w:p>
        </w:tc>
        <w:tc>
          <w:tcPr>
            <w:tcW w:w="549" w:type="pct"/>
          </w:tcPr>
          <w:p w14:paraId="0E0D7FAF"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57.6%</w:t>
            </w:r>
          </w:p>
        </w:tc>
        <w:tc>
          <w:tcPr>
            <w:tcW w:w="551" w:type="pct"/>
          </w:tcPr>
          <w:p w14:paraId="36E81166"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33.4%</w:t>
            </w:r>
          </w:p>
        </w:tc>
        <w:tc>
          <w:tcPr>
            <w:tcW w:w="464" w:type="pct"/>
          </w:tcPr>
          <w:p w14:paraId="7FF05210"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86.4%</w:t>
            </w:r>
          </w:p>
        </w:tc>
        <w:tc>
          <w:tcPr>
            <w:tcW w:w="540" w:type="pct"/>
          </w:tcPr>
          <w:p w14:paraId="4189321D"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8.4%</w:t>
            </w:r>
          </w:p>
        </w:tc>
        <w:tc>
          <w:tcPr>
            <w:tcW w:w="602" w:type="pct"/>
          </w:tcPr>
          <w:p w14:paraId="47545794"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73.2%</w:t>
            </w:r>
          </w:p>
        </w:tc>
        <w:tc>
          <w:tcPr>
            <w:tcW w:w="521" w:type="pct"/>
          </w:tcPr>
          <w:p w14:paraId="09B0A8D4"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23.5%</w:t>
            </w:r>
          </w:p>
        </w:tc>
      </w:tr>
      <w:tr w:rsidR="000C28C6" w:rsidRPr="00E85414" w14:paraId="3095EF03" w14:textId="77777777" w:rsidTr="007221DF">
        <w:trPr>
          <w:jc w:val="center"/>
        </w:trPr>
        <w:tc>
          <w:tcPr>
            <w:tcW w:w="719" w:type="pct"/>
          </w:tcPr>
          <w:p w14:paraId="7309FC7F" w14:textId="77777777" w:rsidR="000C28C6" w:rsidRPr="00E85414" w:rsidRDefault="000C28C6" w:rsidP="007221DF">
            <w:pPr>
              <w:jc w:val="right"/>
              <w:rPr>
                <w:rFonts w:ascii="Arial" w:hAnsi="Arial" w:cs="Arial"/>
                <w:sz w:val="24"/>
                <w:szCs w:val="24"/>
              </w:rPr>
            </w:pPr>
            <w:r w:rsidRPr="00E85414">
              <w:rPr>
                <w:rFonts w:ascii="Arial" w:hAnsi="Arial" w:cs="Arial"/>
                <w:sz w:val="24"/>
                <w:szCs w:val="24"/>
              </w:rPr>
              <w:t>Female</w:t>
            </w:r>
          </w:p>
        </w:tc>
        <w:tc>
          <w:tcPr>
            <w:tcW w:w="507" w:type="pct"/>
          </w:tcPr>
          <w:p w14:paraId="61288175"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36.4%</w:t>
            </w:r>
          </w:p>
        </w:tc>
        <w:tc>
          <w:tcPr>
            <w:tcW w:w="549" w:type="pct"/>
          </w:tcPr>
          <w:p w14:paraId="69FB3FF1"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17.4%</w:t>
            </w:r>
          </w:p>
        </w:tc>
        <w:tc>
          <w:tcPr>
            <w:tcW w:w="549" w:type="pct"/>
          </w:tcPr>
          <w:p w14:paraId="66D0E39B"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46.4%</w:t>
            </w:r>
          </w:p>
        </w:tc>
        <w:tc>
          <w:tcPr>
            <w:tcW w:w="551" w:type="pct"/>
          </w:tcPr>
          <w:p w14:paraId="76B89017"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43.7%</w:t>
            </w:r>
          </w:p>
        </w:tc>
        <w:tc>
          <w:tcPr>
            <w:tcW w:w="464" w:type="pct"/>
          </w:tcPr>
          <w:p w14:paraId="217CB9F1"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76.2%</w:t>
            </w:r>
          </w:p>
        </w:tc>
        <w:tc>
          <w:tcPr>
            <w:tcW w:w="540" w:type="pct"/>
          </w:tcPr>
          <w:p w14:paraId="48F6287E"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6.9%</w:t>
            </w:r>
          </w:p>
        </w:tc>
        <w:tc>
          <w:tcPr>
            <w:tcW w:w="602" w:type="pct"/>
          </w:tcPr>
          <w:p w14:paraId="267C50BA"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61.4%</w:t>
            </w:r>
          </w:p>
        </w:tc>
        <w:tc>
          <w:tcPr>
            <w:tcW w:w="521" w:type="pct"/>
          </w:tcPr>
          <w:p w14:paraId="0A31B914"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35.0%</w:t>
            </w:r>
          </w:p>
        </w:tc>
      </w:tr>
      <w:tr w:rsidR="007A7B27" w:rsidRPr="00E85414" w14:paraId="513A76CF" w14:textId="77777777" w:rsidTr="007221DF">
        <w:trPr>
          <w:jc w:val="center"/>
        </w:trPr>
        <w:tc>
          <w:tcPr>
            <w:tcW w:w="5000" w:type="pct"/>
            <w:gridSpan w:val="9"/>
          </w:tcPr>
          <w:p w14:paraId="5CEB7D80" w14:textId="035755C4" w:rsidR="007A7B27" w:rsidRPr="00E85414" w:rsidRDefault="007A7B27" w:rsidP="006F5379">
            <w:pPr>
              <w:jc w:val="right"/>
              <w:rPr>
                <w:rFonts w:ascii="Arial" w:hAnsi="Arial" w:cs="Arial"/>
                <w:sz w:val="24"/>
                <w:szCs w:val="24"/>
              </w:rPr>
            </w:pPr>
            <w:r w:rsidRPr="00E85414">
              <w:rPr>
                <w:rFonts w:ascii="Arial" w:hAnsi="Arial" w:cs="Arial"/>
                <w:sz w:val="24"/>
                <w:szCs w:val="24"/>
              </w:rPr>
              <w:t>By Race/Ethnicity</w:t>
            </w:r>
          </w:p>
        </w:tc>
      </w:tr>
      <w:tr w:rsidR="000C28C6" w:rsidRPr="00E85414" w14:paraId="4C927E1F" w14:textId="77777777" w:rsidTr="007221DF">
        <w:trPr>
          <w:jc w:val="center"/>
        </w:trPr>
        <w:tc>
          <w:tcPr>
            <w:tcW w:w="719" w:type="pct"/>
          </w:tcPr>
          <w:p w14:paraId="4AECBED6" w14:textId="77777777" w:rsidR="000C28C6" w:rsidRPr="00E85414" w:rsidRDefault="000C28C6" w:rsidP="007221DF">
            <w:pPr>
              <w:jc w:val="right"/>
              <w:rPr>
                <w:rFonts w:ascii="Arial" w:hAnsi="Arial" w:cs="Arial"/>
                <w:sz w:val="24"/>
                <w:szCs w:val="24"/>
              </w:rPr>
            </w:pPr>
            <w:r w:rsidRPr="00E85414">
              <w:rPr>
                <w:rFonts w:ascii="Arial" w:hAnsi="Arial" w:cs="Arial"/>
                <w:sz w:val="24"/>
                <w:szCs w:val="24"/>
              </w:rPr>
              <w:t>African American</w:t>
            </w:r>
          </w:p>
        </w:tc>
        <w:tc>
          <w:tcPr>
            <w:tcW w:w="507" w:type="pct"/>
          </w:tcPr>
          <w:p w14:paraId="7761F733"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34.1%</w:t>
            </w:r>
          </w:p>
        </w:tc>
        <w:tc>
          <w:tcPr>
            <w:tcW w:w="549" w:type="pct"/>
          </w:tcPr>
          <w:p w14:paraId="0455491B"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25.0%</w:t>
            </w:r>
          </w:p>
        </w:tc>
        <w:tc>
          <w:tcPr>
            <w:tcW w:w="549" w:type="pct"/>
          </w:tcPr>
          <w:p w14:paraId="56E241BC"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46.5%</w:t>
            </w:r>
          </w:p>
        </w:tc>
        <w:tc>
          <w:tcPr>
            <w:tcW w:w="551" w:type="pct"/>
          </w:tcPr>
          <w:p w14:paraId="4100BA97"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37.2%</w:t>
            </w:r>
          </w:p>
        </w:tc>
        <w:tc>
          <w:tcPr>
            <w:tcW w:w="464" w:type="pct"/>
          </w:tcPr>
          <w:p w14:paraId="5402FEE8"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73.2%</w:t>
            </w:r>
          </w:p>
        </w:tc>
        <w:tc>
          <w:tcPr>
            <w:tcW w:w="540" w:type="pct"/>
          </w:tcPr>
          <w:p w14:paraId="11F9F223"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13.6%</w:t>
            </w:r>
          </w:p>
        </w:tc>
        <w:tc>
          <w:tcPr>
            <w:tcW w:w="602" w:type="pct"/>
          </w:tcPr>
          <w:p w14:paraId="3CCAD2C0"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62.6%</w:t>
            </w:r>
          </w:p>
        </w:tc>
        <w:tc>
          <w:tcPr>
            <w:tcW w:w="521" w:type="pct"/>
          </w:tcPr>
          <w:p w14:paraId="4C03E5C4"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30.0%</w:t>
            </w:r>
          </w:p>
        </w:tc>
      </w:tr>
      <w:tr w:rsidR="000C28C6" w:rsidRPr="00E85414" w14:paraId="1FEEB833" w14:textId="77777777" w:rsidTr="007221DF">
        <w:trPr>
          <w:jc w:val="center"/>
        </w:trPr>
        <w:tc>
          <w:tcPr>
            <w:tcW w:w="719" w:type="pct"/>
          </w:tcPr>
          <w:p w14:paraId="2AFD5703" w14:textId="77777777" w:rsidR="000C28C6" w:rsidRPr="00E85414" w:rsidRDefault="000C28C6" w:rsidP="007221DF">
            <w:pPr>
              <w:jc w:val="right"/>
              <w:rPr>
                <w:rFonts w:ascii="Arial" w:hAnsi="Arial" w:cs="Arial"/>
                <w:sz w:val="24"/>
                <w:szCs w:val="24"/>
              </w:rPr>
            </w:pPr>
            <w:r w:rsidRPr="00E85414">
              <w:rPr>
                <w:rFonts w:ascii="Arial" w:hAnsi="Arial" w:cs="Arial"/>
                <w:sz w:val="24"/>
                <w:szCs w:val="24"/>
              </w:rPr>
              <w:t xml:space="preserve">American Indian and Alaska Native </w:t>
            </w:r>
          </w:p>
        </w:tc>
        <w:tc>
          <w:tcPr>
            <w:tcW w:w="507" w:type="pct"/>
          </w:tcPr>
          <w:p w14:paraId="53FFC935"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34.4%</w:t>
            </w:r>
          </w:p>
        </w:tc>
        <w:tc>
          <w:tcPr>
            <w:tcW w:w="549" w:type="pct"/>
          </w:tcPr>
          <w:p w14:paraId="16D6DC29"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22.0%</w:t>
            </w:r>
          </w:p>
        </w:tc>
        <w:tc>
          <w:tcPr>
            <w:tcW w:w="549" w:type="pct"/>
          </w:tcPr>
          <w:p w14:paraId="4BC8C592"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48.4%</w:t>
            </w:r>
          </w:p>
        </w:tc>
        <w:tc>
          <w:tcPr>
            <w:tcW w:w="551" w:type="pct"/>
          </w:tcPr>
          <w:p w14:paraId="7050401D"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38.1%</w:t>
            </w:r>
          </w:p>
        </w:tc>
        <w:tc>
          <w:tcPr>
            <w:tcW w:w="464" w:type="pct"/>
          </w:tcPr>
          <w:p w14:paraId="51B87CB7"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76.3%</w:t>
            </w:r>
          </w:p>
        </w:tc>
        <w:tc>
          <w:tcPr>
            <w:tcW w:w="540" w:type="pct"/>
          </w:tcPr>
          <w:p w14:paraId="2D954CC7"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12.5%</w:t>
            </w:r>
          </w:p>
        </w:tc>
        <w:tc>
          <w:tcPr>
            <w:tcW w:w="602" w:type="pct"/>
          </w:tcPr>
          <w:p w14:paraId="53AF2F08"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60.9%</w:t>
            </w:r>
          </w:p>
        </w:tc>
        <w:tc>
          <w:tcPr>
            <w:tcW w:w="521" w:type="pct"/>
          </w:tcPr>
          <w:p w14:paraId="02AC1D5A"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32.3%</w:t>
            </w:r>
          </w:p>
        </w:tc>
      </w:tr>
      <w:tr w:rsidR="000C28C6" w:rsidRPr="00E85414" w14:paraId="72649028" w14:textId="77777777" w:rsidTr="007221DF">
        <w:trPr>
          <w:jc w:val="center"/>
        </w:trPr>
        <w:tc>
          <w:tcPr>
            <w:tcW w:w="719" w:type="pct"/>
          </w:tcPr>
          <w:p w14:paraId="241D4058" w14:textId="77777777" w:rsidR="000C28C6" w:rsidRPr="00E85414" w:rsidRDefault="000C28C6" w:rsidP="007221DF">
            <w:pPr>
              <w:jc w:val="right"/>
              <w:rPr>
                <w:rFonts w:ascii="Arial" w:hAnsi="Arial" w:cs="Arial"/>
                <w:sz w:val="24"/>
                <w:szCs w:val="24"/>
              </w:rPr>
            </w:pPr>
            <w:r w:rsidRPr="00E85414">
              <w:rPr>
                <w:rFonts w:ascii="Arial" w:hAnsi="Arial" w:cs="Arial"/>
                <w:sz w:val="24"/>
                <w:szCs w:val="24"/>
              </w:rPr>
              <w:t>Asian American and Pacific Islander</w:t>
            </w:r>
          </w:p>
        </w:tc>
        <w:tc>
          <w:tcPr>
            <w:tcW w:w="507" w:type="pct"/>
          </w:tcPr>
          <w:p w14:paraId="113A22D9"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44.1%</w:t>
            </w:r>
          </w:p>
        </w:tc>
        <w:tc>
          <w:tcPr>
            <w:tcW w:w="549" w:type="pct"/>
          </w:tcPr>
          <w:p w14:paraId="7E579F1E"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13.0%</w:t>
            </w:r>
          </w:p>
        </w:tc>
        <w:tc>
          <w:tcPr>
            <w:tcW w:w="549" w:type="pct"/>
          </w:tcPr>
          <w:p w14:paraId="02803C43"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55.6%</w:t>
            </w:r>
          </w:p>
        </w:tc>
        <w:tc>
          <w:tcPr>
            <w:tcW w:w="551" w:type="pct"/>
          </w:tcPr>
          <w:p w14:paraId="0C947B48"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35.8%</w:t>
            </w:r>
          </w:p>
        </w:tc>
        <w:tc>
          <w:tcPr>
            <w:tcW w:w="464" w:type="pct"/>
          </w:tcPr>
          <w:p w14:paraId="374A41B1"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79.1%</w:t>
            </w:r>
          </w:p>
        </w:tc>
        <w:tc>
          <w:tcPr>
            <w:tcW w:w="540" w:type="pct"/>
          </w:tcPr>
          <w:p w14:paraId="36C6E72D"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6.2%</w:t>
            </w:r>
          </w:p>
        </w:tc>
        <w:tc>
          <w:tcPr>
            <w:tcW w:w="602" w:type="pct"/>
          </w:tcPr>
          <w:p w14:paraId="079F89A2"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69.2%</w:t>
            </w:r>
          </w:p>
        </w:tc>
        <w:tc>
          <w:tcPr>
            <w:tcW w:w="521" w:type="pct"/>
          </w:tcPr>
          <w:p w14:paraId="0E6FCEFE"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27.2%</w:t>
            </w:r>
          </w:p>
        </w:tc>
      </w:tr>
      <w:tr w:rsidR="000C28C6" w:rsidRPr="00E85414" w14:paraId="4374990C" w14:textId="77777777" w:rsidTr="007221DF">
        <w:trPr>
          <w:jc w:val="center"/>
        </w:trPr>
        <w:tc>
          <w:tcPr>
            <w:tcW w:w="719" w:type="pct"/>
          </w:tcPr>
          <w:p w14:paraId="16FB3CFA" w14:textId="77777777" w:rsidR="000C28C6" w:rsidRPr="00E85414" w:rsidRDefault="000C28C6" w:rsidP="007221DF">
            <w:pPr>
              <w:jc w:val="right"/>
              <w:rPr>
                <w:rFonts w:ascii="Arial" w:hAnsi="Arial" w:cs="Arial"/>
                <w:sz w:val="24"/>
                <w:szCs w:val="24"/>
              </w:rPr>
            </w:pPr>
            <w:r w:rsidRPr="00E85414">
              <w:rPr>
                <w:rFonts w:ascii="Arial" w:hAnsi="Arial" w:cs="Arial"/>
                <w:sz w:val="24"/>
                <w:szCs w:val="24"/>
              </w:rPr>
              <w:t>Hispanic</w:t>
            </w:r>
          </w:p>
        </w:tc>
        <w:tc>
          <w:tcPr>
            <w:tcW w:w="507" w:type="pct"/>
          </w:tcPr>
          <w:p w14:paraId="3F5F12C5"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41.2%</w:t>
            </w:r>
          </w:p>
        </w:tc>
        <w:tc>
          <w:tcPr>
            <w:tcW w:w="549" w:type="pct"/>
          </w:tcPr>
          <w:p w14:paraId="3D5FE223"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14.3%</w:t>
            </w:r>
          </w:p>
        </w:tc>
        <w:tc>
          <w:tcPr>
            <w:tcW w:w="549" w:type="pct"/>
          </w:tcPr>
          <w:p w14:paraId="22733900"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50.9%</w:t>
            </w:r>
          </w:p>
        </w:tc>
        <w:tc>
          <w:tcPr>
            <w:tcW w:w="551" w:type="pct"/>
          </w:tcPr>
          <w:p w14:paraId="395E7823"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39.2%</w:t>
            </w:r>
          </w:p>
        </w:tc>
        <w:tc>
          <w:tcPr>
            <w:tcW w:w="464" w:type="pct"/>
          </w:tcPr>
          <w:p w14:paraId="7833A6F6"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79.7%</w:t>
            </w:r>
          </w:p>
        </w:tc>
        <w:tc>
          <w:tcPr>
            <w:tcW w:w="540" w:type="pct"/>
          </w:tcPr>
          <w:p w14:paraId="709919CF"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8.9%</w:t>
            </w:r>
          </w:p>
        </w:tc>
        <w:tc>
          <w:tcPr>
            <w:tcW w:w="602" w:type="pct"/>
          </w:tcPr>
          <w:p w14:paraId="3C801083"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64.2%</w:t>
            </w:r>
          </w:p>
        </w:tc>
        <w:tc>
          <w:tcPr>
            <w:tcW w:w="521" w:type="pct"/>
          </w:tcPr>
          <w:p w14:paraId="1806443D"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31.4%</w:t>
            </w:r>
          </w:p>
        </w:tc>
      </w:tr>
      <w:tr w:rsidR="000C28C6" w:rsidRPr="00E85414" w14:paraId="6CF1EFAF" w14:textId="77777777" w:rsidTr="007221DF">
        <w:trPr>
          <w:jc w:val="center"/>
        </w:trPr>
        <w:tc>
          <w:tcPr>
            <w:tcW w:w="719" w:type="pct"/>
          </w:tcPr>
          <w:p w14:paraId="6B2046BC" w14:textId="77777777" w:rsidR="000C28C6" w:rsidRPr="00E85414" w:rsidRDefault="000C28C6" w:rsidP="007221DF">
            <w:pPr>
              <w:jc w:val="right"/>
              <w:rPr>
                <w:rFonts w:ascii="Arial" w:hAnsi="Arial" w:cs="Arial"/>
                <w:sz w:val="24"/>
                <w:szCs w:val="24"/>
              </w:rPr>
            </w:pPr>
            <w:r w:rsidRPr="00E85414">
              <w:rPr>
                <w:rFonts w:ascii="Arial" w:hAnsi="Arial" w:cs="Arial"/>
                <w:sz w:val="24"/>
                <w:szCs w:val="24"/>
              </w:rPr>
              <w:t>White</w:t>
            </w:r>
          </w:p>
        </w:tc>
        <w:tc>
          <w:tcPr>
            <w:tcW w:w="507" w:type="pct"/>
          </w:tcPr>
          <w:p w14:paraId="50469148"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41.2%</w:t>
            </w:r>
          </w:p>
        </w:tc>
        <w:tc>
          <w:tcPr>
            <w:tcW w:w="549" w:type="pct"/>
          </w:tcPr>
          <w:p w14:paraId="3E406214"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14.7%</w:t>
            </w:r>
          </w:p>
        </w:tc>
        <w:tc>
          <w:tcPr>
            <w:tcW w:w="549" w:type="pct"/>
          </w:tcPr>
          <w:p w14:paraId="46FF7AD2"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54.7%</w:t>
            </w:r>
          </w:p>
        </w:tc>
        <w:tc>
          <w:tcPr>
            <w:tcW w:w="551" w:type="pct"/>
          </w:tcPr>
          <w:p w14:paraId="5217B729"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37.7%</w:t>
            </w:r>
          </w:p>
        </w:tc>
        <w:tc>
          <w:tcPr>
            <w:tcW w:w="464" w:type="pct"/>
          </w:tcPr>
          <w:p w14:paraId="72DA76CF"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82.7%</w:t>
            </w:r>
          </w:p>
        </w:tc>
        <w:tc>
          <w:tcPr>
            <w:tcW w:w="540" w:type="pct"/>
          </w:tcPr>
          <w:p w14:paraId="420CD803"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6.0%</w:t>
            </w:r>
          </w:p>
        </w:tc>
        <w:tc>
          <w:tcPr>
            <w:tcW w:w="602" w:type="pct"/>
          </w:tcPr>
          <w:p w14:paraId="01C7CBD4"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69.5%</w:t>
            </w:r>
          </w:p>
        </w:tc>
        <w:tc>
          <w:tcPr>
            <w:tcW w:w="521" w:type="pct"/>
          </w:tcPr>
          <w:p w14:paraId="68E3243C"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28.0%</w:t>
            </w:r>
          </w:p>
        </w:tc>
      </w:tr>
      <w:tr w:rsidR="000C28C6" w:rsidRPr="00E85414" w14:paraId="56A55F8E" w14:textId="77777777" w:rsidTr="007221DF">
        <w:trPr>
          <w:jc w:val="center"/>
        </w:trPr>
        <w:tc>
          <w:tcPr>
            <w:tcW w:w="719" w:type="pct"/>
          </w:tcPr>
          <w:p w14:paraId="1884EDE9" w14:textId="77777777" w:rsidR="000C28C6" w:rsidRPr="00E85414" w:rsidRDefault="000C28C6" w:rsidP="007221DF">
            <w:pPr>
              <w:jc w:val="right"/>
              <w:rPr>
                <w:rFonts w:ascii="Arial" w:hAnsi="Arial" w:cs="Arial"/>
                <w:sz w:val="24"/>
                <w:szCs w:val="24"/>
              </w:rPr>
            </w:pPr>
            <w:r w:rsidRPr="00E85414">
              <w:rPr>
                <w:rFonts w:ascii="Arial" w:hAnsi="Arial" w:cs="Arial"/>
                <w:sz w:val="24"/>
                <w:szCs w:val="24"/>
              </w:rPr>
              <w:t>Mixed</w:t>
            </w:r>
          </w:p>
        </w:tc>
        <w:tc>
          <w:tcPr>
            <w:tcW w:w="507" w:type="pct"/>
          </w:tcPr>
          <w:p w14:paraId="3EA7B553"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41.3%</w:t>
            </w:r>
          </w:p>
        </w:tc>
        <w:tc>
          <w:tcPr>
            <w:tcW w:w="549" w:type="pct"/>
          </w:tcPr>
          <w:p w14:paraId="42E3F50A"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20.0%</w:t>
            </w:r>
          </w:p>
        </w:tc>
        <w:tc>
          <w:tcPr>
            <w:tcW w:w="549" w:type="pct"/>
          </w:tcPr>
          <w:p w14:paraId="3E3C49D7"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45.2%</w:t>
            </w:r>
          </w:p>
        </w:tc>
        <w:tc>
          <w:tcPr>
            <w:tcW w:w="551" w:type="pct"/>
          </w:tcPr>
          <w:p w14:paraId="29E98257"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42.9%</w:t>
            </w:r>
          </w:p>
        </w:tc>
        <w:tc>
          <w:tcPr>
            <w:tcW w:w="464" w:type="pct"/>
          </w:tcPr>
          <w:p w14:paraId="7E3A1726"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85%</w:t>
            </w:r>
          </w:p>
        </w:tc>
        <w:tc>
          <w:tcPr>
            <w:tcW w:w="540" w:type="pct"/>
          </w:tcPr>
          <w:p w14:paraId="1596FAF4"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12%</w:t>
            </w:r>
          </w:p>
        </w:tc>
        <w:tc>
          <w:tcPr>
            <w:tcW w:w="602" w:type="pct"/>
          </w:tcPr>
          <w:p w14:paraId="5C2616B7"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59.8%</w:t>
            </w:r>
          </w:p>
        </w:tc>
        <w:tc>
          <w:tcPr>
            <w:tcW w:w="521" w:type="pct"/>
          </w:tcPr>
          <w:p w14:paraId="3C424D89"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35.5%</w:t>
            </w:r>
          </w:p>
        </w:tc>
      </w:tr>
      <w:tr w:rsidR="000C28C6" w:rsidRPr="00E85414" w14:paraId="47547B3A" w14:textId="77777777" w:rsidTr="007221DF">
        <w:trPr>
          <w:jc w:val="center"/>
        </w:trPr>
        <w:tc>
          <w:tcPr>
            <w:tcW w:w="719" w:type="pct"/>
          </w:tcPr>
          <w:p w14:paraId="214F9BCF" w14:textId="77777777" w:rsidR="000C28C6" w:rsidRPr="00E85414" w:rsidRDefault="000C28C6" w:rsidP="007221DF">
            <w:pPr>
              <w:rPr>
                <w:rFonts w:ascii="Arial" w:hAnsi="Arial" w:cs="Arial"/>
                <w:sz w:val="24"/>
                <w:szCs w:val="24"/>
              </w:rPr>
            </w:pPr>
            <w:r w:rsidRPr="00E85414">
              <w:rPr>
                <w:rFonts w:ascii="Arial" w:hAnsi="Arial" w:cs="Arial"/>
                <w:sz w:val="24"/>
                <w:szCs w:val="24"/>
              </w:rPr>
              <w:t xml:space="preserve">By age group </w:t>
            </w:r>
          </w:p>
        </w:tc>
        <w:tc>
          <w:tcPr>
            <w:tcW w:w="507" w:type="pct"/>
          </w:tcPr>
          <w:p w14:paraId="06192A25" w14:textId="77777777" w:rsidR="000C28C6" w:rsidRPr="00E85414" w:rsidRDefault="000C28C6" w:rsidP="006F5379">
            <w:pPr>
              <w:jc w:val="right"/>
              <w:rPr>
                <w:rFonts w:ascii="Arial" w:hAnsi="Arial" w:cs="Arial"/>
                <w:sz w:val="24"/>
                <w:szCs w:val="24"/>
              </w:rPr>
            </w:pPr>
          </w:p>
        </w:tc>
        <w:tc>
          <w:tcPr>
            <w:tcW w:w="549" w:type="pct"/>
          </w:tcPr>
          <w:p w14:paraId="0E728E08" w14:textId="77777777" w:rsidR="000C28C6" w:rsidRPr="00E85414" w:rsidRDefault="000C28C6" w:rsidP="006F5379">
            <w:pPr>
              <w:jc w:val="right"/>
              <w:rPr>
                <w:rFonts w:ascii="Arial" w:hAnsi="Arial" w:cs="Arial"/>
                <w:sz w:val="24"/>
                <w:szCs w:val="24"/>
              </w:rPr>
            </w:pPr>
          </w:p>
        </w:tc>
        <w:tc>
          <w:tcPr>
            <w:tcW w:w="549" w:type="pct"/>
          </w:tcPr>
          <w:p w14:paraId="5BBF9269" w14:textId="77777777" w:rsidR="000C28C6" w:rsidRPr="00E85414" w:rsidRDefault="000C28C6" w:rsidP="006F5379">
            <w:pPr>
              <w:jc w:val="right"/>
              <w:rPr>
                <w:rFonts w:ascii="Arial" w:hAnsi="Arial" w:cs="Arial"/>
                <w:sz w:val="24"/>
                <w:szCs w:val="24"/>
              </w:rPr>
            </w:pPr>
          </w:p>
        </w:tc>
        <w:tc>
          <w:tcPr>
            <w:tcW w:w="551" w:type="pct"/>
          </w:tcPr>
          <w:p w14:paraId="5F60A740" w14:textId="77777777" w:rsidR="000C28C6" w:rsidRPr="00E85414" w:rsidRDefault="000C28C6" w:rsidP="006F5379">
            <w:pPr>
              <w:jc w:val="right"/>
              <w:rPr>
                <w:rFonts w:ascii="Arial" w:hAnsi="Arial" w:cs="Arial"/>
                <w:sz w:val="24"/>
                <w:szCs w:val="24"/>
              </w:rPr>
            </w:pPr>
          </w:p>
        </w:tc>
        <w:tc>
          <w:tcPr>
            <w:tcW w:w="464" w:type="pct"/>
          </w:tcPr>
          <w:p w14:paraId="19FD2BAD" w14:textId="77777777" w:rsidR="000C28C6" w:rsidRPr="00E85414" w:rsidRDefault="000C28C6" w:rsidP="006F5379">
            <w:pPr>
              <w:jc w:val="right"/>
              <w:rPr>
                <w:rFonts w:ascii="Arial" w:hAnsi="Arial" w:cs="Arial"/>
                <w:sz w:val="24"/>
                <w:szCs w:val="24"/>
              </w:rPr>
            </w:pPr>
          </w:p>
        </w:tc>
        <w:tc>
          <w:tcPr>
            <w:tcW w:w="540" w:type="pct"/>
          </w:tcPr>
          <w:p w14:paraId="20815521" w14:textId="77777777" w:rsidR="000C28C6" w:rsidRPr="00E85414" w:rsidRDefault="000C28C6" w:rsidP="006F5379">
            <w:pPr>
              <w:jc w:val="right"/>
              <w:rPr>
                <w:rFonts w:ascii="Arial" w:hAnsi="Arial" w:cs="Arial"/>
                <w:sz w:val="24"/>
                <w:szCs w:val="24"/>
              </w:rPr>
            </w:pPr>
          </w:p>
        </w:tc>
        <w:tc>
          <w:tcPr>
            <w:tcW w:w="602" w:type="pct"/>
          </w:tcPr>
          <w:p w14:paraId="1CAB9F31" w14:textId="77777777" w:rsidR="000C28C6" w:rsidRPr="00E85414" w:rsidRDefault="000C28C6" w:rsidP="006F5379">
            <w:pPr>
              <w:jc w:val="right"/>
              <w:rPr>
                <w:rFonts w:ascii="Arial" w:hAnsi="Arial" w:cs="Arial"/>
                <w:sz w:val="24"/>
                <w:szCs w:val="24"/>
              </w:rPr>
            </w:pPr>
          </w:p>
        </w:tc>
        <w:tc>
          <w:tcPr>
            <w:tcW w:w="521" w:type="pct"/>
          </w:tcPr>
          <w:p w14:paraId="7F06EA39" w14:textId="77777777" w:rsidR="000C28C6" w:rsidRPr="00E85414" w:rsidRDefault="000C28C6" w:rsidP="006F5379">
            <w:pPr>
              <w:jc w:val="right"/>
              <w:rPr>
                <w:rFonts w:ascii="Arial" w:hAnsi="Arial" w:cs="Arial"/>
                <w:sz w:val="24"/>
                <w:szCs w:val="24"/>
              </w:rPr>
            </w:pPr>
          </w:p>
        </w:tc>
      </w:tr>
      <w:tr w:rsidR="000C28C6" w:rsidRPr="00E85414" w14:paraId="19F0006E" w14:textId="77777777" w:rsidTr="007221DF">
        <w:trPr>
          <w:jc w:val="center"/>
        </w:trPr>
        <w:tc>
          <w:tcPr>
            <w:tcW w:w="719" w:type="pct"/>
          </w:tcPr>
          <w:p w14:paraId="0F0836EA" w14:textId="77777777" w:rsidR="000C28C6" w:rsidRPr="00E85414" w:rsidRDefault="000C28C6" w:rsidP="007221DF">
            <w:pPr>
              <w:jc w:val="right"/>
              <w:rPr>
                <w:rFonts w:ascii="Arial" w:hAnsi="Arial" w:cs="Arial"/>
                <w:sz w:val="24"/>
                <w:szCs w:val="24"/>
              </w:rPr>
            </w:pPr>
            <w:r w:rsidRPr="00E85414">
              <w:rPr>
                <w:rFonts w:ascii="Arial" w:hAnsi="Arial" w:cs="Arial"/>
                <w:sz w:val="24"/>
                <w:szCs w:val="24"/>
              </w:rPr>
              <w:t>Ages 18-24</w:t>
            </w:r>
          </w:p>
        </w:tc>
        <w:tc>
          <w:tcPr>
            <w:tcW w:w="507" w:type="pct"/>
          </w:tcPr>
          <w:p w14:paraId="492F767D"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45.9%</w:t>
            </w:r>
          </w:p>
        </w:tc>
        <w:tc>
          <w:tcPr>
            <w:tcW w:w="549" w:type="pct"/>
          </w:tcPr>
          <w:p w14:paraId="3CE17E30"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30.0%</w:t>
            </w:r>
          </w:p>
        </w:tc>
        <w:tc>
          <w:tcPr>
            <w:tcW w:w="549" w:type="pct"/>
          </w:tcPr>
          <w:p w14:paraId="31B2DD0B"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20.8%</w:t>
            </w:r>
          </w:p>
        </w:tc>
        <w:tc>
          <w:tcPr>
            <w:tcW w:w="551" w:type="pct"/>
          </w:tcPr>
          <w:p w14:paraId="35D6AE29"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62.6%</w:t>
            </w:r>
          </w:p>
        </w:tc>
        <w:tc>
          <w:tcPr>
            <w:tcW w:w="464" w:type="pct"/>
          </w:tcPr>
          <w:p w14:paraId="07E43975"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69.0%</w:t>
            </w:r>
          </w:p>
        </w:tc>
        <w:tc>
          <w:tcPr>
            <w:tcW w:w="540" w:type="pct"/>
          </w:tcPr>
          <w:p w14:paraId="597CF9D2"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14.9%</w:t>
            </w:r>
          </w:p>
        </w:tc>
        <w:tc>
          <w:tcPr>
            <w:tcW w:w="602" w:type="pct"/>
          </w:tcPr>
          <w:p w14:paraId="2A88CF99"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33.6%</w:t>
            </w:r>
          </w:p>
        </w:tc>
        <w:tc>
          <w:tcPr>
            <w:tcW w:w="521" w:type="pct"/>
          </w:tcPr>
          <w:p w14:paraId="5D90E00B"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59.2%</w:t>
            </w:r>
          </w:p>
        </w:tc>
      </w:tr>
      <w:tr w:rsidR="000C28C6" w:rsidRPr="00E85414" w14:paraId="2ECE7948" w14:textId="77777777" w:rsidTr="007221DF">
        <w:trPr>
          <w:jc w:val="center"/>
        </w:trPr>
        <w:tc>
          <w:tcPr>
            <w:tcW w:w="719" w:type="pct"/>
          </w:tcPr>
          <w:p w14:paraId="274D4E29" w14:textId="77777777" w:rsidR="000C28C6" w:rsidRPr="00E85414" w:rsidRDefault="000C28C6" w:rsidP="007221DF">
            <w:pPr>
              <w:jc w:val="right"/>
              <w:rPr>
                <w:rFonts w:ascii="Arial" w:hAnsi="Arial" w:cs="Arial"/>
                <w:sz w:val="24"/>
                <w:szCs w:val="24"/>
              </w:rPr>
            </w:pPr>
            <w:r w:rsidRPr="00E85414">
              <w:rPr>
                <w:rFonts w:ascii="Arial" w:hAnsi="Arial" w:cs="Arial"/>
                <w:sz w:val="24"/>
                <w:szCs w:val="24"/>
              </w:rPr>
              <w:t>Ages 25-34</w:t>
            </w:r>
          </w:p>
        </w:tc>
        <w:tc>
          <w:tcPr>
            <w:tcW w:w="507" w:type="pct"/>
          </w:tcPr>
          <w:p w14:paraId="5BBC3856"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50.3%</w:t>
            </w:r>
          </w:p>
        </w:tc>
        <w:tc>
          <w:tcPr>
            <w:tcW w:w="549" w:type="pct"/>
          </w:tcPr>
          <w:p w14:paraId="5ECA12FB"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22.2%</w:t>
            </w:r>
          </w:p>
        </w:tc>
        <w:tc>
          <w:tcPr>
            <w:tcW w:w="549" w:type="pct"/>
          </w:tcPr>
          <w:p w14:paraId="09471BED"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46.8%</w:t>
            </w:r>
          </w:p>
        </w:tc>
        <w:tc>
          <w:tcPr>
            <w:tcW w:w="551" w:type="pct"/>
          </w:tcPr>
          <w:p w14:paraId="0807066D"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41.9%</w:t>
            </w:r>
          </w:p>
        </w:tc>
        <w:tc>
          <w:tcPr>
            <w:tcW w:w="464" w:type="pct"/>
          </w:tcPr>
          <w:p w14:paraId="108E4756"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84.9%</w:t>
            </w:r>
          </w:p>
        </w:tc>
        <w:tc>
          <w:tcPr>
            <w:tcW w:w="540" w:type="pct"/>
          </w:tcPr>
          <w:p w14:paraId="3D536983"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7.8%</w:t>
            </w:r>
          </w:p>
        </w:tc>
        <w:tc>
          <w:tcPr>
            <w:tcW w:w="602" w:type="pct"/>
          </w:tcPr>
          <w:p w14:paraId="44039411"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69.1%</w:t>
            </w:r>
          </w:p>
        </w:tc>
        <w:tc>
          <w:tcPr>
            <w:tcW w:w="521" w:type="pct"/>
          </w:tcPr>
          <w:p w14:paraId="585422F8"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27.3%</w:t>
            </w:r>
          </w:p>
        </w:tc>
      </w:tr>
      <w:tr w:rsidR="000C28C6" w:rsidRPr="00E85414" w14:paraId="0FDCD471" w14:textId="77777777" w:rsidTr="007221DF">
        <w:trPr>
          <w:jc w:val="center"/>
        </w:trPr>
        <w:tc>
          <w:tcPr>
            <w:tcW w:w="719" w:type="pct"/>
          </w:tcPr>
          <w:p w14:paraId="420F9C4B" w14:textId="77777777" w:rsidR="000C28C6" w:rsidRPr="00E85414" w:rsidRDefault="000C28C6" w:rsidP="007221DF">
            <w:pPr>
              <w:jc w:val="right"/>
              <w:rPr>
                <w:rFonts w:ascii="Arial" w:hAnsi="Arial" w:cs="Arial"/>
                <w:sz w:val="24"/>
                <w:szCs w:val="24"/>
              </w:rPr>
            </w:pPr>
            <w:r w:rsidRPr="00E85414">
              <w:rPr>
                <w:rFonts w:ascii="Arial" w:hAnsi="Arial" w:cs="Arial"/>
                <w:sz w:val="24"/>
                <w:szCs w:val="24"/>
              </w:rPr>
              <w:t>Ages 35-44</w:t>
            </w:r>
          </w:p>
        </w:tc>
        <w:tc>
          <w:tcPr>
            <w:tcW w:w="507" w:type="pct"/>
          </w:tcPr>
          <w:p w14:paraId="6BEBBA9E"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46.6%</w:t>
            </w:r>
          </w:p>
        </w:tc>
        <w:tc>
          <w:tcPr>
            <w:tcW w:w="549" w:type="pct"/>
          </w:tcPr>
          <w:p w14:paraId="4D632347"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15.0%</w:t>
            </w:r>
          </w:p>
        </w:tc>
        <w:tc>
          <w:tcPr>
            <w:tcW w:w="549" w:type="pct"/>
          </w:tcPr>
          <w:p w14:paraId="6F4D3993"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55.1%</w:t>
            </w:r>
          </w:p>
        </w:tc>
        <w:tc>
          <w:tcPr>
            <w:tcW w:w="551" w:type="pct"/>
          </w:tcPr>
          <w:p w14:paraId="00A6B3FE"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35.2%</w:t>
            </w:r>
          </w:p>
        </w:tc>
        <w:tc>
          <w:tcPr>
            <w:tcW w:w="464" w:type="pct"/>
          </w:tcPr>
          <w:p w14:paraId="1653C6DB"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86.5%</w:t>
            </w:r>
          </w:p>
        </w:tc>
        <w:tc>
          <w:tcPr>
            <w:tcW w:w="540" w:type="pct"/>
          </w:tcPr>
          <w:p w14:paraId="27008026"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6.0%</w:t>
            </w:r>
          </w:p>
        </w:tc>
        <w:tc>
          <w:tcPr>
            <w:tcW w:w="602" w:type="pct"/>
          </w:tcPr>
          <w:p w14:paraId="594106CF"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74.9%</w:t>
            </w:r>
          </w:p>
        </w:tc>
        <w:tc>
          <w:tcPr>
            <w:tcW w:w="521" w:type="pct"/>
          </w:tcPr>
          <w:p w14:paraId="2EAF22F5"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22.3%</w:t>
            </w:r>
          </w:p>
        </w:tc>
      </w:tr>
      <w:tr w:rsidR="000C28C6" w:rsidRPr="00E85414" w14:paraId="2071B099" w14:textId="77777777" w:rsidTr="007221DF">
        <w:trPr>
          <w:jc w:val="center"/>
        </w:trPr>
        <w:tc>
          <w:tcPr>
            <w:tcW w:w="719" w:type="pct"/>
          </w:tcPr>
          <w:p w14:paraId="25CEB8D0" w14:textId="77777777" w:rsidR="000C28C6" w:rsidRPr="00E85414" w:rsidRDefault="000C28C6" w:rsidP="007221DF">
            <w:pPr>
              <w:jc w:val="right"/>
              <w:rPr>
                <w:rFonts w:ascii="Arial" w:hAnsi="Arial" w:cs="Arial"/>
                <w:sz w:val="24"/>
                <w:szCs w:val="24"/>
              </w:rPr>
            </w:pPr>
            <w:r w:rsidRPr="00E85414">
              <w:rPr>
                <w:rFonts w:ascii="Arial" w:hAnsi="Arial" w:cs="Arial"/>
                <w:sz w:val="24"/>
                <w:szCs w:val="24"/>
              </w:rPr>
              <w:t>Ages 45-54</w:t>
            </w:r>
          </w:p>
        </w:tc>
        <w:tc>
          <w:tcPr>
            <w:tcW w:w="507" w:type="pct"/>
          </w:tcPr>
          <w:p w14:paraId="0694BB2A"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41.0%</w:t>
            </w:r>
          </w:p>
        </w:tc>
        <w:tc>
          <w:tcPr>
            <w:tcW w:w="549" w:type="pct"/>
          </w:tcPr>
          <w:p w14:paraId="12DCE532"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13.8%</w:t>
            </w:r>
          </w:p>
        </w:tc>
        <w:tc>
          <w:tcPr>
            <w:tcW w:w="549" w:type="pct"/>
          </w:tcPr>
          <w:p w14:paraId="3F5165B6"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59.0%</w:t>
            </w:r>
          </w:p>
        </w:tc>
        <w:tc>
          <w:tcPr>
            <w:tcW w:w="551" w:type="pct"/>
          </w:tcPr>
          <w:p w14:paraId="30B7D9F3"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32.6%</w:t>
            </w:r>
          </w:p>
        </w:tc>
        <w:tc>
          <w:tcPr>
            <w:tcW w:w="464" w:type="pct"/>
          </w:tcPr>
          <w:p w14:paraId="18310929"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87.7%</w:t>
            </w:r>
          </w:p>
        </w:tc>
        <w:tc>
          <w:tcPr>
            <w:tcW w:w="540" w:type="pct"/>
          </w:tcPr>
          <w:p w14:paraId="2C39211E"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5.6%</w:t>
            </w:r>
          </w:p>
        </w:tc>
        <w:tc>
          <w:tcPr>
            <w:tcW w:w="602" w:type="pct"/>
          </w:tcPr>
          <w:p w14:paraId="26B850B8"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76.1%</w:t>
            </w:r>
          </w:p>
        </w:tc>
        <w:tc>
          <w:tcPr>
            <w:tcW w:w="521" w:type="pct"/>
          </w:tcPr>
          <w:p w14:paraId="07FD6E00"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21.3%</w:t>
            </w:r>
          </w:p>
        </w:tc>
      </w:tr>
      <w:tr w:rsidR="000C28C6" w:rsidRPr="00E85414" w14:paraId="6CB363C3" w14:textId="77777777" w:rsidTr="007221DF">
        <w:trPr>
          <w:jc w:val="center"/>
        </w:trPr>
        <w:tc>
          <w:tcPr>
            <w:tcW w:w="719" w:type="pct"/>
          </w:tcPr>
          <w:p w14:paraId="449092B5" w14:textId="77777777" w:rsidR="000C28C6" w:rsidRPr="00E85414" w:rsidRDefault="000C28C6" w:rsidP="007221DF">
            <w:pPr>
              <w:jc w:val="right"/>
              <w:rPr>
                <w:rFonts w:ascii="Arial" w:hAnsi="Arial" w:cs="Arial"/>
                <w:sz w:val="24"/>
                <w:szCs w:val="24"/>
              </w:rPr>
            </w:pPr>
            <w:r w:rsidRPr="00E85414">
              <w:rPr>
                <w:rFonts w:ascii="Arial" w:hAnsi="Arial" w:cs="Arial"/>
                <w:sz w:val="24"/>
                <w:szCs w:val="24"/>
              </w:rPr>
              <w:t>Ages 55-64</w:t>
            </w:r>
          </w:p>
        </w:tc>
        <w:tc>
          <w:tcPr>
            <w:tcW w:w="507" w:type="pct"/>
          </w:tcPr>
          <w:p w14:paraId="7958FB46"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30.7%</w:t>
            </w:r>
          </w:p>
        </w:tc>
        <w:tc>
          <w:tcPr>
            <w:tcW w:w="549" w:type="pct"/>
          </w:tcPr>
          <w:p w14:paraId="65AC9E3E"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10.7%</w:t>
            </w:r>
          </w:p>
        </w:tc>
        <w:tc>
          <w:tcPr>
            <w:tcW w:w="549" w:type="pct"/>
          </w:tcPr>
          <w:p w14:paraId="2A3FAD6E"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59.9%</w:t>
            </w:r>
          </w:p>
        </w:tc>
        <w:tc>
          <w:tcPr>
            <w:tcW w:w="551" w:type="pct"/>
          </w:tcPr>
          <w:p w14:paraId="67ED26EE"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33.6%</w:t>
            </w:r>
          </w:p>
        </w:tc>
        <w:tc>
          <w:tcPr>
            <w:tcW w:w="464" w:type="pct"/>
          </w:tcPr>
          <w:p w14:paraId="0FFB6DBA"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74.5%</w:t>
            </w:r>
          </w:p>
        </w:tc>
        <w:tc>
          <w:tcPr>
            <w:tcW w:w="540" w:type="pct"/>
          </w:tcPr>
          <w:p w14:paraId="3BAD3650"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4.9%</w:t>
            </w:r>
          </w:p>
        </w:tc>
        <w:tc>
          <w:tcPr>
            <w:tcW w:w="602" w:type="pct"/>
          </w:tcPr>
          <w:p w14:paraId="7F09684F"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73.0%</w:t>
            </w:r>
          </w:p>
        </w:tc>
        <w:tc>
          <w:tcPr>
            <w:tcW w:w="521" w:type="pct"/>
          </w:tcPr>
          <w:p w14:paraId="26F3A952" w14:textId="77777777" w:rsidR="000C28C6" w:rsidRPr="00E85414" w:rsidRDefault="000C28C6" w:rsidP="006F5379">
            <w:pPr>
              <w:jc w:val="right"/>
              <w:rPr>
                <w:rFonts w:ascii="Arial" w:hAnsi="Arial" w:cs="Arial"/>
                <w:sz w:val="24"/>
                <w:szCs w:val="24"/>
              </w:rPr>
            </w:pPr>
            <w:r w:rsidRPr="00E85414">
              <w:rPr>
                <w:rFonts w:ascii="Arial" w:hAnsi="Arial" w:cs="Arial"/>
                <w:sz w:val="24"/>
                <w:szCs w:val="24"/>
              </w:rPr>
              <w:t>24.5%</w:t>
            </w:r>
          </w:p>
        </w:tc>
      </w:tr>
    </w:tbl>
    <w:p w14:paraId="3EA1D357" w14:textId="69320261" w:rsidR="005E354E" w:rsidRPr="00E85414" w:rsidRDefault="005E354E" w:rsidP="007A7B27">
      <w:pPr>
        <w:rPr>
          <w:rFonts w:ascii="Arial" w:hAnsi="Arial" w:cs="Arial"/>
          <w:sz w:val="24"/>
          <w:szCs w:val="24"/>
        </w:rPr>
      </w:pPr>
      <w:r w:rsidRPr="00E85414">
        <w:rPr>
          <w:rFonts w:ascii="Arial" w:hAnsi="Arial" w:cs="Arial"/>
          <w:sz w:val="24"/>
          <w:szCs w:val="24"/>
        </w:rPr>
        <w:br w:type="page"/>
      </w:r>
    </w:p>
    <w:tbl>
      <w:tblPr>
        <w:tblStyle w:val="TableGrid"/>
        <w:tblW w:w="5243" w:type="pct"/>
        <w:jc w:val="center"/>
        <w:tblLook w:val="04A0" w:firstRow="1" w:lastRow="0" w:firstColumn="1" w:lastColumn="0" w:noHBand="0" w:noVBand="1"/>
      </w:tblPr>
      <w:tblGrid>
        <w:gridCol w:w="2115"/>
        <w:gridCol w:w="1540"/>
        <w:gridCol w:w="1251"/>
        <w:gridCol w:w="1360"/>
        <w:gridCol w:w="1287"/>
        <w:gridCol w:w="1199"/>
        <w:gridCol w:w="1289"/>
      </w:tblGrid>
      <w:tr w:rsidR="005E354E" w:rsidRPr="00E85414" w14:paraId="5B94A589" w14:textId="77777777" w:rsidTr="006F5379">
        <w:trPr>
          <w:trHeight w:val="233"/>
          <w:jc w:val="center"/>
        </w:trPr>
        <w:tc>
          <w:tcPr>
            <w:tcW w:w="5000" w:type="pct"/>
            <w:gridSpan w:val="7"/>
            <w:shd w:val="clear" w:color="auto" w:fill="auto"/>
          </w:tcPr>
          <w:p w14:paraId="613579F5" w14:textId="77777777" w:rsidR="005E354E" w:rsidRPr="006F5379" w:rsidRDefault="005E354E" w:rsidP="007A7B27">
            <w:pPr>
              <w:rPr>
                <w:rFonts w:ascii="Arial" w:hAnsi="Arial" w:cs="Arial"/>
                <w:b/>
                <w:sz w:val="26"/>
                <w:szCs w:val="26"/>
              </w:rPr>
            </w:pPr>
            <w:r w:rsidRPr="006F5379">
              <w:rPr>
                <w:rFonts w:ascii="Arial" w:hAnsi="Arial" w:cs="Arial"/>
                <w:b/>
                <w:sz w:val="26"/>
                <w:szCs w:val="26"/>
              </w:rPr>
              <w:lastRenderedPageBreak/>
              <w:t xml:space="preserve">EXHIBIT 3. Poverty and near poverty rates by disability status, 2015  </w:t>
            </w:r>
          </w:p>
        </w:tc>
      </w:tr>
      <w:tr w:rsidR="00B82265" w:rsidRPr="00E85414" w14:paraId="52951BAD" w14:textId="77777777" w:rsidTr="006F5379">
        <w:trPr>
          <w:jc w:val="center"/>
        </w:trPr>
        <w:tc>
          <w:tcPr>
            <w:tcW w:w="1053" w:type="pct"/>
          </w:tcPr>
          <w:p w14:paraId="0CC51E98" w14:textId="77777777" w:rsidR="005E354E" w:rsidRPr="00E85414" w:rsidRDefault="005E354E" w:rsidP="007A7B27">
            <w:pPr>
              <w:rPr>
                <w:rFonts w:ascii="Arial" w:hAnsi="Arial" w:cs="Arial"/>
                <w:sz w:val="24"/>
                <w:szCs w:val="24"/>
              </w:rPr>
            </w:pPr>
          </w:p>
        </w:tc>
        <w:tc>
          <w:tcPr>
            <w:tcW w:w="2067" w:type="pct"/>
            <w:gridSpan w:val="3"/>
          </w:tcPr>
          <w:p w14:paraId="01335922" w14:textId="77777777" w:rsidR="005E354E" w:rsidRPr="00E85414" w:rsidRDefault="005E354E" w:rsidP="006F5379">
            <w:pPr>
              <w:jc w:val="right"/>
              <w:rPr>
                <w:rFonts w:ascii="Arial" w:hAnsi="Arial" w:cs="Arial"/>
                <w:sz w:val="24"/>
                <w:szCs w:val="24"/>
              </w:rPr>
            </w:pPr>
            <w:r w:rsidRPr="00E85414">
              <w:rPr>
                <w:rFonts w:ascii="Arial" w:hAnsi="Arial" w:cs="Arial"/>
                <w:i/>
                <w:sz w:val="24"/>
                <w:szCs w:val="24"/>
              </w:rPr>
              <w:t>Individuals with disabilities</w:t>
            </w:r>
          </w:p>
        </w:tc>
        <w:tc>
          <w:tcPr>
            <w:tcW w:w="1880" w:type="pct"/>
            <w:gridSpan w:val="3"/>
          </w:tcPr>
          <w:p w14:paraId="29EF0B66" w14:textId="77777777" w:rsidR="005E354E" w:rsidRPr="00E85414" w:rsidRDefault="005E354E" w:rsidP="006F5379">
            <w:pPr>
              <w:jc w:val="right"/>
              <w:rPr>
                <w:rFonts w:ascii="Arial" w:hAnsi="Arial" w:cs="Arial"/>
                <w:sz w:val="24"/>
                <w:szCs w:val="24"/>
              </w:rPr>
            </w:pPr>
            <w:r w:rsidRPr="00E85414">
              <w:rPr>
                <w:rFonts w:ascii="Arial" w:hAnsi="Arial" w:cs="Arial"/>
                <w:i/>
                <w:sz w:val="24"/>
                <w:szCs w:val="24"/>
              </w:rPr>
              <w:t>Individuals without disabilities</w:t>
            </w:r>
          </w:p>
        </w:tc>
      </w:tr>
      <w:tr w:rsidR="006F5379" w:rsidRPr="00E85414" w14:paraId="3DA3C5E4" w14:textId="77777777" w:rsidTr="006F5379">
        <w:trPr>
          <w:jc w:val="center"/>
        </w:trPr>
        <w:tc>
          <w:tcPr>
            <w:tcW w:w="1053" w:type="pct"/>
          </w:tcPr>
          <w:p w14:paraId="3D539619" w14:textId="77777777" w:rsidR="005E354E" w:rsidRPr="00E85414" w:rsidRDefault="005E354E" w:rsidP="007A7B27">
            <w:pPr>
              <w:rPr>
                <w:rFonts w:ascii="Arial" w:hAnsi="Arial" w:cs="Arial"/>
                <w:sz w:val="24"/>
                <w:szCs w:val="24"/>
              </w:rPr>
            </w:pPr>
          </w:p>
        </w:tc>
        <w:tc>
          <w:tcPr>
            <w:tcW w:w="767" w:type="pct"/>
          </w:tcPr>
          <w:p w14:paraId="4AB221EF"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At or below the Official Poverty Measure (OPM)</w:t>
            </w:r>
          </w:p>
        </w:tc>
        <w:tc>
          <w:tcPr>
            <w:tcW w:w="623" w:type="pct"/>
          </w:tcPr>
          <w:p w14:paraId="2ECCBA66"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At or below 150% of the OPM</w:t>
            </w:r>
          </w:p>
        </w:tc>
        <w:tc>
          <w:tcPr>
            <w:tcW w:w="677" w:type="pct"/>
          </w:tcPr>
          <w:p w14:paraId="7F179618"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At or below 200% of the OPM</w:t>
            </w:r>
          </w:p>
        </w:tc>
        <w:tc>
          <w:tcPr>
            <w:tcW w:w="641" w:type="pct"/>
          </w:tcPr>
          <w:p w14:paraId="46E61C04" w14:textId="2F70EB0D" w:rsidR="005E354E" w:rsidRPr="00E85414" w:rsidRDefault="005E354E" w:rsidP="006F5379">
            <w:pPr>
              <w:jc w:val="right"/>
              <w:rPr>
                <w:rFonts w:ascii="Arial" w:hAnsi="Arial" w:cs="Arial"/>
                <w:sz w:val="24"/>
                <w:szCs w:val="24"/>
              </w:rPr>
            </w:pPr>
            <w:r w:rsidRPr="00E85414">
              <w:rPr>
                <w:rFonts w:ascii="Arial" w:hAnsi="Arial" w:cs="Arial"/>
                <w:sz w:val="24"/>
                <w:szCs w:val="24"/>
              </w:rPr>
              <w:t>At or below the OPM</w:t>
            </w:r>
          </w:p>
        </w:tc>
        <w:tc>
          <w:tcPr>
            <w:tcW w:w="597" w:type="pct"/>
          </w:tcPr>
          <w:p w14:paraId="04CDA4B1"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At or below 150% of the OPM</w:t>
            </w:r>
          </w:p>
        </w:tc>
        <w:tc>
          <w:tcPr>
            <w:tcW w:w="642" w:type="pct"/>
          </w:tcPr>
          <w:p w14:paraId="6033C89B"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At or below 200% of the OPM</w:t>
            </w:r>
          </w:p>
        </w:tc>
      </w:tr>
      <w:tr w:rsidR="006F5379" w:rsidRPr="00E85414" w14:paraId="3E732A3E" w14:textId="77777777" w:rsidTr="006F5379">
        <w:trPr>
          <w:jc w:val="center"/>
        </w:trPr>
        <w:tc>
          <w:tcPr>
            <w:tcW w:w="1053" w:type="pct"/>
          </w:tcPr>
          <w:p w14:paraId="4EEB7EAA" w14:textId="77777777" w:rsidR="005E354E" w:rsidRPr="00E85414" w:rsidRDefault="005E354E" w:rsidP="007A7B27">
            <w:pPr>
              <w:rPr>
                <w:rFonts w:ascii="Arial" w:hAnsi="Arial" w:cs="Arial"/>
                <w:sz w:val="24"/>
                <w:szCs w:val="24"/>
              </w:rPr>
            </w:pPr>
            <w:r w:rsidRPr="00E85414">
              <w:rPr>
                <w:rFonts w:ascii="Arial" w:hAnsi="Arial" w:cs="Arial"/>
                <w:sz w:val="24"/>
                <w:szCs w:val="24"/>
              </w:rPr>
              <w:t>Overall</w:t>
            </w:r>
          </w:p>
        </w:tc>
        <w:tc>
          <w:tcPr>
            <w:tcW w:w="767" w:type="pct"/>
          </w:tcPr>
          <w:p w14:paraId="3B671A7F"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26.3%</w:t>
            </w:r>
          </w:p>
        </w:tc>
        <w:tc>
          <w:tcPr>
            <w:tcW w:w="623" w:type="pct"/>
          </w:tcPr>
          <w:p w14:paraId="7D7052B3"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39.2%</w:t>
            </w:r>
          </w:p>
        </w:tc>
        <w:tc>
          <w:tcPr>
            <w:tcW w:w="677" w:type="pct"/>
          </w:tcPr>
          <w:p w14:paraId="592191B1"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50.0%</w:t>
            </w:r>
          </w:p>
        </w:tc>
        <w:tc>
          <w:tcPr>
            <w:tcW w:w="641" w:type="pct"/>
          </w:tcPr>
          <w:p w14:paraId="77DF0618"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15.5%</w:t>
            </w:r>
          </w:p>
        </w:tc>
        <w:tc>
          <w:tcPr>
            <w:tcW w:w="597" w:type="pct"/>
          </w:tcPr>
          <w:p w14:paraId="41F9BBE8"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23.9%</w:t>
            </w:r>
          </w:p>
        </w:tc>
        <w:tc>
          <w:tcPr>
            <w:tcW w:w="642" w:type="pct"/>
          </w:tcPr>
          <w:p w14:paraId="24AA906B"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32.6%</w:t>
            </w:r>
          </w:p>
        </w:tc>
      </w:tr>
      <w:tr w:rsidR="005E354E" w:rsidRPr="00E85414" w14:paraId="216CFE21" w14:textId="77777777" w:rsidTr="006F5379">
        <w:trPr>
          <w:jc w:val="center"/>
        </w:trPr>
        <w:tc>
          <w:tcPr>
            <w:tcW w:w="5000" w:type="pct"/>
            <w:gridSpan w:val="7"/>
          </w:tcPr>
          <w:p w14:paraId="63287067"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By gender</w:t>
            </w:r>
          </w:p>
        </w:tc>
      </w:tr>
      <w:tr w:rsidR="006F5379" w:rsidRPr="00E85414" w14:paraId="52D0B602" w14:textId="77777777" w:rsidTr="006F5379">
        <w:trPr>
          <w:trHeight w:val="701"/>
          <w:jc w:val="center"/>
        </w:trPr>
        <w:tc>
          <w:tcPr>
            <w:tcW w:w="1053" w:type="pct"/>
          </w:tcPr>
          <w:p w14:paraId="6D5E023D" w14:textId="77777777" w:rsidR="005E354E" w:rsidRPr="00E85414" w:rsidRDefault="005E354E" w:rsidP="007A7B27">
            <w:pPr>
              <w:rPr>
                <w:rFonts w:ascii="Arial" w:hAnsi="Arial" w:cs="Arial"/>
                <w:sz w:val="24"/>
                <w:szCs w:val="24"/>
              </w:rPr>
            </w:pPr>
            <w:r w:rsidRPr="00E85414">
              <w:rPr>
                <w:rFonts w:ascii="Arial" w:hAnsi="Arial" w:cs="Arial"/>
                <w:sz w:val="24"/>
                <w:szCs w:val="24"/>
              </w:rPr>
              <w:t>Male</w:t>
            </w:r>
          </w:p>
        </w:tc>
        <w:tc>
          <w:tcPr>
            <w:tcW w:w="767" w:type="pct"/>
          </w:tcPr>
          <w:p w14:paraId="4A88DE96"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23.9%</w:t>
            </w:r>
          </w:p>
        </w:tc>
        <w:tc>
          <w:tcPr>
            <w:tcW w:w="623" w:type="pct"/>
          </w:tcPr>
          <w:p w14:paraId="7FD00737"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35.7%</w:t>
            </w:r>
          </w:p>
        </w:tc>
        <w:tc>
          <w:tcPr>
            <w:tcW w:w="677" w:type="pct"/>
          </w:tcPr>
          <w:p w14:paraId="6AB1CA4E"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45.8%</w:t>
            </w:r>
          </w:p>
        </w:tc>
        <w:tc>
          <w:tcPr>
            <w:tcW w:w="641" w:type="pct"/>
          </w:tcPr>
          <w:p w14:paraId="41AAFFF5"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14.9%</w:t>
            </w:r>
          </w:p>
        </w:tc>
        <w:tc>
          <w:tcPr>
            <w:tcW w:w="597" w:type="pct"/>
          </w:tcPr>
          <w:p w14:paraId="582A29E0"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22.8%</w:t>
            </w:r>
          </w:p>
        </w:tc>
        <w:tc>
          <w:tcPr>
            <w:tcW w:w="642" w:type="pct"/>
          </w:tcPr>
          <w:p w14:paraId="64956857"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31.3%</w:t>
            </w:r>
          </w:p>
        </w:tc>
      </w:tr>
      <w:tr w:rsidR="006F5379" w:rsidRPr="00E85414" w14:paraId="67BB589D" w14:textId="77777777" w:rsidTr="006F5379">
        <w:trPr>
          <w:jc w:val="center"/>
        </w:trPr>
        <w:tc>
          <w:tcPr>
            <w:tcW w:w="1053" w:type="pct"/>
          </w:tcPr>
          <w:p w14:paraId="2BE353DA" w14:textId="77777777" w:rsidR="005E354E" w:rsidRPr="00E85414" w:rsidRDefault="005E354E" w:rsidP="007A7B27">
            <w:pPr>
              <w:rPr>
                <w:rFonts w:ascii="Arial" w:hAnsi="Arial" w:cs="Arial"/>
                <w:sz w:val="24"/>
                <w:szCs w:val="24"/>
              </w:rPr>
            </w:pPr>
            <w:r w:rsidRPr="00E85414">
              <w:rPr>
                <w:rFonts w:ascii="Arial" w:hAnsi="Arial" w:cs="Arial"/>
                <w:sz w:val="24"/>
                <w:szCs w:val="24"/>
              </w:rPr>
              <w:t>Female</w:t>
            </w:r>
          </w:p>
        </w:tc>
        <w:tc>
          <w:tcPr>
            <w:tcW w:w="767" w:type="pct"/>
          </w:tcPr>
          <w:p w14:paraId="4B14A5F7"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28.7%</w:t>
            </w:r>
          </w:p>
        </w:tc>
        <w:tc>
          <w:tcPr>
            <w:tcW w:w="623" w:type="pct"/>
          </w:tcPr>
          <w:p w14:paraId="722FD16A"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42.8%</w:t>
            </w:r>
          </w:p>
        </w:tc>
        <w:tc>
          <w:tcPr>
            <w:tcW w:w="677" w:type="pct"/>
          </w:tcPr>
          <w:p w14:paraId="2F81C3CC"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53.9%</w:t>
            </w:r>
          </w:p>
        </w:tc>
        <w:tc>
          <w:tcPr>
            <w:tcW w:w="641" w:type="pct"/>
          </w:tcPr>
          <w:p w14:paraId="20413F5B"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16.1%</w:t>
            </w:r>
          </w:p>
        </w:tc>
        <w:tc>
          <w:tcPr>
            <w:tcW w:w="597" w:type="pct"/>
          </w:tcPr>
          <w:p w14:paraId="02283C29"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25.0%</w:t>
            </w:r>
          </w:p>
        </w:tc>
        <w:tc>
          <w:tcPr>
            <w:tcW w:w="642" w:type="pct"/>
          </w:tcPr>
          <w:p w14:paraId="5C98A9EA"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33.8%</w:t>
            </w:r>
          </w:p>
        </w:tc>
      </w:tr>
      <w:tr w:rsidR="005E354E" w:rsidRPr="00E85414" w14:paraId="4B6150C2" w14:textId="77777777" w:rsidTr="006F5379">
        <w:trPr>
          <w:jc w:val="center"/>
        </w:trPr>
        <w:tc>
          <w:tcPr>
            <w:tcW w:w="5000" w:type="pct"/>
            <w:gridSpan w:val="7"/>
          </w:tcPr>
          <w:p w14:paraId="19437161"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By race/ethnicity</w:t>
            </w:r>
          </w:p>
        </w:tc>
      </w:tr>
      <w:tr w:rsidR="006F5379" w:rsidRPr="00E85414" w14:paraId="5ED4964E" w14:textId="77777777" w:rsidTr="006F5379">
        <w:trPr>
          <w:jc w:val="center"/>
        </w:trPr>
        <w:tc>
          <w:tcPr>
            <w:tcW w:w="1053" w:type="pct"/>
          </w:tcPr>
          <w:p w14:paraId="6F63F6FE" w14:textId="77777777" w:rsidR="005E354E" w:rsidRPr="00E85414" w:rsidRDefault="005E354E" w:rsidP="007A7B27">
            <w:pPr>
              <w:rPr>
                <w:rFonts w:ascii="Arial" w:hAnsi="Arial" w:cs="Arial"/>
                <w:sz w:val="24"/>
                <w:szCs w:val="24"/>
              </w:rPr>
            </w:pPr>
            <w:r w:rsidRPr="00E85414">
              <w:rPr>
                <w:rFonts w:ascii="Arial" w:hAnsi="Arial" w:cs="Arial"/>
                <w:sz w:val="24"/>
                <w:szCs w:val="24"/>
              </w:rPr>
              <w:t>African American</w:t>
            </w:r>
          </w:p>
        </w:tc>
        <w:tc>
          <w:tcPr>
            <w:tcW w:w="767" w:type="pct"/>
          </w:tcPr>
          <w:p w14:paraId="69076A47"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39.2%</w:t>
            </w:r>
          </w:p>
        </w:tc>
        <w:tc>
          <w:tcPr>
            <w:tcW w:w="623" w:type="pct"/>
          </w:tcPr>
          <w:p w14:paraId="5C85174F"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54.2%</w:t>
            </w:r>
          </w:p>
        </w:tc>
        <w:tc>
          <w:tcPr>
            <w:tcW w:w="677" w:type="pct"/>
          </w:tcPr>
          <w:p w14:paraId="78DC12A7"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64.6%</w:t>
            </w:r>
          </w:p>
        </w:tc>
        <w:tc>
          <w:tcPr>
            <w:tcW w:w="641" w:type="pct"/>
          </w:tcPr>
          <w:p w14:paraId="2DC49285"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26.8%</w:t>
            </w:r>
          </w:p>
        </w:tc>
        <w:tc>
          <w:tcPr>
            <w:tcW w:w="597" w:type="pct"/>
          </w:tcPr>
          <w:p w14:paraId="6935C9E9"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38.1%</w:t>
            </w:r>
          </w:p>
        </w:tc>
        <w:tc>
          <w:tcPr>
            <w:tcW w:w="642" w:type="pct"/>
          </w:tcPr>
          <w:p w14:paraId="4F8FE86E"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48.5%</w:t>
            </w:r>
          </w:p>
        </w:tc>
      </w:tr>
      <w:tr w:rsidR="006F5379" w:rsidRPr="00E85414" w14:paraId="21E23692" w14:textId="77777777" w:rsidTr="006F5379">
        <w:trPr>
          <w:jc w:val="center"/>
        </w:trPr>
        <w:tc>
          <w:tcPr>
            <w:tcW w:w="1053" w:type="pct"/>
          </w:tcPr>
          <w:p w14:paraId="1C972014" w14:textId="77777777" w:rsidR="005E354E" w:rsidRPr="00E85414" w:rsidRDefault="005E354E" w:rsidP="007A7B27">
            <w:pPr>
              <w:rPr>
                <w:rFonts w:ascii="Arial" w:hAnsi="Arial" w:cs="Arial"/>
                <w:sz w:val="24"/>
                <w:szCs w:val="24"/>
              </w:rPr>
            </w:pPr>
            <w:r w:rsidRPr="00E85414">
              <w:rPr>
                <w:rFonts w:ascii="Arial" w:hAnsi="Arial" w:cs="Arial"/>
                <w:sz w:val="24"/>
                <w:szCs w:val="24"/>
              </w:rPr>
              <w:t xml:space="preserve">American Indian and Alaska Native </w:t>
            </w:r>
          </w:p>
        </w:tc>
        <w:tc>
          <w:tcPr>
            <w:tcW w:w="767" w:type="pct"/>
          </w:tcPr>
          <w:p w14:paraId="6CB66EC3"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36.8%</w:t>
            </w:r>
          </w:p>
        </w:tc>
        <w:tc>
          <w:tcPr>
            <w:tcW w:w="623" w:type="pct"/>
          </w:tcPr>
          <w:p w14:paraId="2DC42454"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51.9%</w:t>
            </w:r>
          </w:p>
        </w:tc>
        <w:tc>
          <w:tcPr>
            <w:tcW w:w="677" w:type="pct"/>
          </w:tcPr>
          <w:p w14:paraId="58B27D29"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63.0%</w:t>
            </w:r>
          </w:p>
        </w:tc>
        <w:tc>
          <w:tcPr>
            <w:tcW w:w="641" w:type="pct"/>
          </w:tcPr>
          <w:p w14:paraId="52787525"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28.2%</w:t>
            </w:r>
          </w:p>
        </w:tc>
        <w:tc>
          <w:tcPr>
            <w:tcW w:w="597" w:type="pct"/>
          </w:tcPr>
          <w:p w14:paraId="7232F1D1"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40.3%</w:t>
            </w:r>
          </w:p>
        </w:tc>
        <w:tc>
          <w:tcPr>
            <w:tcW w:w="642" w:type="pct"/>
          </w:tcPr>
          <w:p w14:paraId="2773D5EA"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51.1%</w:t>
            </w:r>
          </w:p>
        </w:tc>
      </w:tr>
      <w:tr w:rsidR="006F5379" w:rsidRPr="00E85414" w14:paraId="0D600B28" w14:textId="77777777" w:rsidTr="006F5379">
        <w:trPr>
          <w:jc w:val="center"/>
        </w:trPr>
        <w:tc>
          <w:tcPr>
            <w:tcW w:w="1053" w:type="pct"/>
          </w:tcPr>
          <w:p w14:paraId="7E543A3B" w14:textId="77777777" w:rsidR="005E354E" w:rsidRPr="00E85414" w:rsidRDefault="005E354E" w:rsidP="007A7B27">
            <w:pPr>
              <w:rPr>
                <w:rFonts w:ascii="Arial" w:hAnsi="Arial" w:cs="Arial"/>
                <w:sz w:val="24"/>
                <w:szCs w:val="24"/>
              </w:rPr>
            </w:pPr>
            <w:r w:rsidRPr="00E85414">
              <w:rPr>
                <w:rFonts w:ascii="Arial" w:hAnsi="Arial" w:cs="Arial"/>
                <w:sz w:val="24"/>
                <w:szCs w:val="24"/>
              </w:rPr>
              <w:t>Asian American and Pacific Islander</w:t>
            </w:r>
          </w:p>
        </w:tc>
        <w:tc>
          <w:tcPr>
            <w:tcW w:w="767" w:type="pct"/>
          </w:tcPr>
          <w:p w14:paraId="004AD64F"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22.1%</w:t>
            </w:r>
          </w:p>
        </w:tc>
        <w:tc>
          <w:tcPr>
            <w:tcW w:w="623" w:type="pct"/>
          </w:tcPr>
          <w:p w14:paraId="520C4554"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33.6%</w:t>
            </w:r>
          </w:p>
        </w:tc>
        <w:tc>
          <w:tcPr>
            <w:tcW w:w="677" w:type="pct"/>
          </w:tcPr>
          <w:p w14:paraId="3BCC7CF0"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42.7%</w:t>
            </w:r>
          </w:p>
        </w:tc>
        <w:tc>
          <w:tcPr>
            <w:tcW w:w="641" w:type="pct"/>
          </w:tcPr>
          <w:p w14:paraId="2EE1C7C0"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13.9%</w:t>
            </w:r>
          </w:p>
        </w:tc>
        <w:tc>
          <w:tcPr>
            <w:tcW w:w="597" w:type="pct"/>
          </w:tcPr>
          <w:p w14:paraId="26B8CBF2"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21.2%</w:t>
            </w:r>
          </w:p>
        </w:tc>
        <w:tc>
          <w:tcPr>
            <w:tcW w:w="642" w:type="pct"/>
          </w:tcPr>
          <w:p w14:paraId="1A74C96D"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28.7%</w:t>
            </w:r>
          </w:p>
        </w:tc>
      </w:tr>
      <w:tr w:rsidR="006F5379" w:rsidRPr="00E85414" w14:paraId="5EC7A442" w14:textId="77777777" w:rsidTr="006F5379">
        <w:trPr>
          <w:jc w:val="center"/>
        </w:trPr>
        <w:tc>
          <w:tcPr>
            <w:tcW w:w="1053" w:type="pct"/>
          </w:tcPr>
          <w:p w14:paraId="3898A59E" w14:textId="77777777" w:rsidR="005E354E" w:rsidRPr="00E85414" w:rsidRDefault="005E354E" w:rsidP="007A7B27">
            <w:pPr>
              <w:rPr>
                <w:rFonts w:ascii="Arial" w:hAnsi="Arial" w:cs="Arial"/>
                <w:sz w:val="24"/>
                <w:szCs w:val="24"/>
              </w:rPr>
            </w:pPr>
            <w:r w:rsidRPr="00E85414">
              <w:rPr>
                <w:rFonts w:ascii="Arial" w:hAnsi="Arial" w:cs="Arial"/>
                <w:sz w:val="24"/>
                <w:szCs w:val="24"/>
              </w:rPr>
              <w:t>Hispanic</w:t>
            </w:r>
          </w:p>
        </w:tc>
        <w:tc>
          <w:tcPr>
            <w:tcW w:w="767" w:type="pct"/>
          </w:tcPr>
          <w:p w14:paraId="53167F0E"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33.2%</w:t>
            </w:r>
          </w:p>
        </w:tc>
        <w:tc>
          <w:tcPr>
            <w:tcW w:w="623" w:type="pct"/>
          </w:tcPr>
          <w:p w14:paraId="21152211"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49.3%</w:t>
            </w:r>
          </w:p>
        </w:tc>
        <w:tc>
          <w:tcPr>
            <w:tcW w:w="677" w:type="pct"/>
          </w:tcPr>
          <w:p w14:paraId="42C8A1D2"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61.5%</w:t>
            </w:r>
          </w:p>
        </w:tc>
        <w:tc>
          <w:tcPr>
            <w:tcW w:w="641" w:type="pct"/>
          </w:tcPr>
          <w:p w14:paraId="25F4BF3F"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24.1%</w:t>
            </w:r>
          </w:p>
        </w:tc>
        <w:tc>
          <w:tcPr>
            <w:tcW w:w="597" w:type="pct"/>
          </w:tcPr>
          <w:p w14:paraId="39599214"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38.8%</w:t>
            </w:r>
          </w:p>
        </w:tc>
        <w:tc>
          <w:tcPr>
            <w:tcW w:w="642" w:type="pct"/>
          </w:tcPr>
          <w:p w14:paraId="3C45D9F7"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51.7%</w:t>
            </w:r>
          </w:p>
        </w:tc>
      </w:tr>
      <w:tr w:rsidR="006F5379" w:rsidRPr="00E85414" w14:paraId="2460A63B" w14:textId="77777777" w:rsidTr="006F5379">
        <w:trPr>
          <w:jc w:val="center"/>
        </w:trPr>
        <w:tc>
          <w:tcPr>
            <w:tcW w:w="1053" w:type="pct"/>
          </w:tcPr>
          <w:p w14:paraId="2BF5556A" w14:textId="77777777" w:rsidR="005E354E" w:rsidRPr="00E85414" w:rsidRDefault="005E354E" w:rsidP="007A7B27">
            <w:pPr>
              <w:rPr>
                <w:rFonts w:ascii="Arial" w:hAnsi="Arial" w:cs="Arial"/>
                <w:sz w:val="24"/>
                <w:szCs w:val="24"/>
              </w:rPr>
            </w:pPr>
            <w:r w:rsidRPr="00E85414">
              <w:rPr>
                <w:rFonts w:ascii="Arial" w:hAnsi="Arial" w:cs="Arial"/>
                <w:sz w:val="24"/>
                <w:szCs w:val="24"/>
              </w:rPr>
              <w:t>White</w:t>
            </w:r>
          </w:p>
        </w:tc>
        <w:tc>
          <w:tcPr>
            <w:tcW w:w="767" w:type="pct"/>
          </w:tcPr>
          <w:p w14:paraId="7DDA8A63"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22.1%</w:t>
            </w:r>
          </w:p>
        </w:tc>
        <w:tc>
          <w:tcPr>
            <w:tcW w:w="623" w:type="pct"/>
          </w:tcPr>
          <w:p w14:paraId="43FBF1B9"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34.0%</w:t>
            </w:r>
          </w:p>
        </w:tc>
        <w:tc>
          <w:tcPr>
            <w:tcW w:w="677" w:type="pct"/>
          </w:tcPr>
          <w:p w14:paraId="3375267E"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 xml:space="preserve">44.5% </w:t>
            </w:r>
          </w:p>
        </w:tc>
        <w:tc>
          <w:tcPr>
            <w:tcW w:w="641" w:type="pct"/>
          </w:tcPr>
          <w:p w14:paraId="305272E9"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10.9%</w:t>
            </w:r>
          </w:p>
        </w:tc>
        <w:tc>
          <w:tcPr>
            <w:tcW w:w="597" w:type="pct"/>
          </w:tcPr>
          <w:p w14:paraId="660F24E4"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17.0%</w:t>
            </w:r>
          </w:p>
        </w:tc>
        <w:tc>
          <w:tcPr>
            <w:tcW w:w="642" w:type="pct"/>
          </w:tcPr>
          <w:p w14:paraId="6E072D45"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24.2%</w:t>
            </w:r>
          </w:p>
        </w:tc>
      </w:tr>
      <w:tr w:rsidR="006F5379" w:rsidRPr="00E85414" w14:paraId="17A11EB5" w14:textId="77777777" w:rsidTr="006F5379">
        <w:trPr>
          <w:jc w:val="center"/>
        </w:trPr>
        <w:tc>
          <w:tcPr>
            <w:tcW w:w="1053" w:type="pct"/>
          </w:tcPr>
          <w:p w14:paraId="2AD5EA25" w14:textId="77777777" w:rsidR="005E354E" w:rsidRPr="00E85414" w:rsidRDefault="005E354E" w:rsidP="007A7B27">
            <w:pPr>
              <w:rPr>
                <w:rFonts w:ascii="Arial" w:hAnsi="Arial" w:cs="Arial"/>
                <w:sz w:val="24"/>
                <w:szCs w:val="24"/>
              </w:rPr>
            </w:pPr>
            <w:r w:rsidRPr="00E85414">
              <w:rPr>
                <w:rFonts w:ascii="Arial" w:hAnsi="Arial" w:cs="Arial"/>
                <w:sz w:val="24"/>
                <w:szCs w:val="24"/>
              </w:rPr>
              <w:t>Mixed</w:t>
            </w:r>
          </w:p>
        </w:tc>
        <w:tc>
          <w:tcPr>
            <w:tcW w:w="767" w:type="pct"/>
          </w:tcPr>
          <w:p w14:paraId="6B845692"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32.7%</w:t>
            </w:r>
          </w:p>
        </w:tc>
        <w:tc>
          <w:tcPr>
            <w:tcW w:w="623" w:type="pct"/>
          </w:tcPr>
          <w:p w14:paraId="4EFA03AB"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46.3%</w:t>
            </w:r>
          </w:p>
        </w:tc>
        <w:tc>
          <w:tcPr>
            <w:tcW w:w="677" w:type="pct"/>
          </w:tcPr>
          <w:p w14:paraId="686B8EDC"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56.5%</w:t>
            </w:r>
          </w:p>
        </w:tc>
        <w:tc>
          <w:tcPr>
            <w:tcW w:w="641" w:type="pct"/>
          </w:tcPr>
          <w:p w14:paraId="015482AA"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19.6%</w:t>
            </w:r>
          </w:p>
        </w:tc>
        <w:tc>
          <w:tcPr>
            <w:tcW w:w="597" w:type="pct"/>
          </w:tcPr>
          <w:p w14:paraId="22256716"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28.5%</w:t>
            </w:r>
          </w:p>
        </w:tc>
        <w:tc>
          <w:tcPr>
            <w:tcW w:w="642" w:type="pct"/>
          </w:tcPr>
          <w:p w14:paraId="0FF07ABB"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37.3%</w:t>
            </w:r>
          </w:p>
        </w:tc>
      </w:tr>
      <w:tr w:rsidR="005E354E" w:rsidRPr="00E85414" w14:paraId="44DD8A29" w14:textId="77777777" w:rsidTr="006F5379">
        <w:trPr>
          <w:jc w:val="center"/>
        </w:trPr>
        <w:tc>
          <w:tcPr>
            <w:tcW w:w="5000" w:type="pct"/>
            <w:gridSpan w:val="7"/>
          </w:tcPr>
          <w:p w14:paraId="1B23BB84"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By age group</w:t>
            </w:r>
          </w:p>
        </w:tc>
      </w:tr>
      <w:tr w:rsidR="006F5379" w:rsidRPr="00E85414" w14:paraId="645B9130" w14:textId="77777777" w:rsidTr="006F5379">
        <w:trPr>
          <w:trHeight w:val="593"/>
          <w:jc w:val="center"/>
        </w:trPr>
        <w:tc>
          <w:tcPr>
            <w:tcW w:w="1053" w:type="pct"/>
          </w:tcPr>
          <w:p w14:paraId="020A28DE" w14:textId="77777777" w:rsidR="005E354E" w:rsidRPr="00E85414" w:rsidRDefault="005E354E" w:rsidP="007A7B27">
            <w:pPr>
              <w:rPr>
                <w:rFonts w:ascii="Arial" w:hAnsi="Arial" w:cs="Arial"/>
                <w:sz w:val="24"/>
                <w:szCs w:val="24"/>
              </w:rPr>
            </w:pPr>
            <w:r w:rsidRPr="00E85414">
              <w:rPr>
                <w:rFonts w:ascii="Arial" w:hAnsi="Arial" w:cs="Arial"/>
                <w:sz w:val="24"/>
                <w:szCs w:val="24"/>
              </w:rPr>
              <w:t>Ages 5-10</w:t>
            </w:r>
          </w:p>
        </w:tc>
        <w:tc>
          <w:tcPr>
            <w:tcW w:w="767" w:type="pct"/>
          </w:tcPr>
          <w:p w14:paraId="5ACE7FE6"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38.3%</w:t>
            </w:r>
          </w:p>
        </w:tc>
        <w:tc>
          <w:tcPr>
            <w:tcW w:w="623" w:type="pct"/>
          </w:tcPr>
          <w:p w14:paraId="3F0D7DB0"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52.6%</w:t>
            </w:r>
          </w:p>
        </w:tc>
        <w:tc>
          <w:tcPr>
            <w:tcW w:w="677" w:type="pct"/>
          </w:tcPr>
          <w:p w14:paraId="039B9F55"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63.1%</w:t>
            </w:r>
          </w:p>
        </w:tc>
        <w:tc>
          <w:tcPr>
            <w:tcW w:w="641" w:type="pct"/>
          </w:tcPr>
          <w:p w14:paraId="043C43EB"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23.2%</w:t>
            </w:r>
          </w:p>
        </w:tc>
        <w:tc>
          <w:tcPr>
            <w:tcW w:w="597" w:type="pct"/>
          </w:tcPr>
          <w:p w14:paraId="17063F27"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35.2%</w:t>
            </w:r>
          </w:p>
        </w:tc>
        <w:tc>
          <w:tcPr>
            <w:tcW w:w="642" w:type="pct"/>
          </w:tcPr>
          <w:p w14:paraId="65B17828"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45.6%</w:t>
            </w:r>
          </w:p>
        </w:tc>
      </w:tr>
      <w:tr w:rsidR="006F5379" w:rsidRPr="00E85414" w14:paraId="67D8F1F1" w14:textId="77777777" w:rsidTr="006F5379">
        <w:trPr>
          <w:jc w:val="center"/>
        </w:trPr>
        <w:tc>
          <w:tcPr>
            <w:tcW w:w="1053" w:type="pct"/>
          </w:tcPr>
          <w:p w14:paraId="27DDC58A" w14:textId="77777777" w:rsidR="005E354E" w:rsidRPr="00E85414" w:rsidRDefault="005E354E" w:rsidP="007A7B27">
            <w:pPr>
              <w:rPr>
                <w:rFonts w:ascii="Arial" w:hAnsi="Arial" w:cs="Arial"/>
                <w:sz w:val="24"/>
                <w:szCs w:val="24"/>
              </w:rPr>
            </w:pPr>
            <w:r w:rsidRPr="00E85414">
              <w:rPr>
                <w:rFonts w:ascii="Arial" w:hAnsi="Arial" w:cs="Arial"/>
                <w:sz w:val="24"/>
                <w:szCs w:val="24"/>
              </w:rPr>
              <w:t>Ages 11-17</w:t>
            </w:r>
          </w:p>
        </w:tc>
        <w:tc>
          <w:tcPr>
            <w:tcW w:w="767" w:type="pct"/>
          </w:tcPr>
          <w:p w14:paraId="01F01694"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30.9%</w:t>
            </w:r>
          </w:p>
        </w:tc>
        <w:tc>
          <w:tcPr>
            <w:tcW w:w="623" w:type="pct"/>
          </w:tcPr>
          <w:p w14:paraId="729EDE44"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44.9%</w:t>
            </w:r>
          </w:p>
        </w:tc>
        <w:tc>
          <w:tcPr>
            <w:tcW w:w="677" w:type="pct"/>
          </w:tcPr>
          <w:p w14:paraId="53C1C0E1"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56.0%</w:t>
            </w:r>
          </w:p>
        </w:tc>
        <w:tc>
          <w:tcPr>
            <w:tcW w:w="641" w:type="pct"/>
          </w:tcPr>
          <w:p w14:paraId="4B1150FA"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19.9%</w:t>
            </w:r>
          </w:p>
        </w:tc>
        <w:tc>
          <w:tcPr>
            <w:tcW w:w="597" w:type="pct"/>
          </w:tcPr>
          <w:p w14:paraId="725C6D78"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30.7%</w:t>
            </w:r>
          </w:p>
        </w:tc>
        <w:tc>
          <w:tcPr>
            <w:tcW w:w="642" w:type="pct"/>
          </w:tcPr>
          <w:p w14:paraId="5EE08EF3"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40.6%</w:t>
            </w:r>
          </w:p>
        </w:tc>
      </w:tr>
      <w:tr w:rsidR="006F5379" w:rsidRPr="00E85414" w14:paraId="6F48B500" w14:textId="77777777" w:rsidTr="006F5379">
        <w:trPr>
          <w:jc w:val="center"/>
        </w:trPr>
        <w:tc>
          <w:tcPr>
            <w:tcW w:w="1053" w:type="pct"/>
          </w:tcPr>
          <w:p w14:paraId="08C69973" w14:textId="77777777" w:rsidR="005E354E" w:rsidRPr="00E85414" w:rsidRDefault="005E354E" w:rsidP="007A7B27">
            <w:pPr>
              <w:rPr>
                <w:rFonts w:ascii="Arial" w:hAnsi="Arial" w:cs="Arial"/>
                <w:sz w:val="24"/>
                <w:szCs w:val="24"/>
              </w:rPr>
            </w:pPr>
            <w:r w:rsidRPr="00E85414">
              <w:rPr>
                <w:rFonts w:ascii="Arial" w:hAnsi="Arial" w:cs="Arial"/>
                <w:sz w:val="24"/>
                <w:szCs w:val="24"/>
              </w:rPr>
              <w:t xml:space="preserve">Ages 18-24 </w:t>
            </w:r>
          </w:p>
        </w:tc>
        <w:tc>
          <w:tcPr>
            <w:tcW w:w="767" w:type="pct"/>
          </w:tcPr>
          <w:p w14:paraId="45F97DA9"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37.6%</w:t>
            </w:r>
          </w:p>
        </w:tc>
        <w:tc>
          <w:tcPr>
            <w:tcW w:w="623" w:type="pct"/>
          </w:tcPr>
          <w:p w14:paraId="0F568EAB"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50.1%</w:t>
            </w:r>
          </w:p>
        </w:tc>
        <w:tc>
          <w:tcPr>
            <w:tcW w:w="677" w:type="pct"/>
          </w:tcPr>
          <w:p w14:paraId="06ABFA89"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60.3%</w:t>
            </w:r>
          </w:p>
        </w:tc>
        <w:tc>
          <w:tcPr>
            <w:tcW w:w="641" w:type="pct"/>
          </w:tcPr>
          <w:p w14:paraId="0EB70708"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32.5%</w:t>
            </w:r>
          </w:p>
        </w:tc>
        <w:tc>
          <w:tcPr>
            <w:tcW w:w="597" w:type="pct"/>
          </w:tcPr>
          <w:p w14:paraId="1E95664C"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42.5%</w:t>
            </w:r>
          </w:p>
        </w:tc>
        <w:tc>
          <w:tcPr>
            <w:tcW w:w="642" w:type="pct"/>
          </w:tcPr>
          <w:p w14:paraId="64822169"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52.0%</w:t>
            </w:r>
          </w:p>
        </w:tc>
      </w:tr>
      <w:tr w:rsidR="006F5379" w:rsidRPr="00E85414" w14:paraId="62E0BF83" w14:textId="77777777" w:rsidTr="006F5379">
        <w:trPr>
          <w:jc w:val="center"/>
        </w:trPr>
        <w:tc>
          <w:tcPr>
            <w:tcW w:w="1053" w:type="pct"/>
          </w:tcPr>
          <w:p w14:paraId="5354A481" w14:textId="77777777" w:rsidR="005E354E" w:rsidRPr="00E85414" w:rsidRDefault="005E354E" w:rsidP="007A7B27">
            <w:pPr>
              <w:rPr>
                <w:rFonts w:ascii="Arial" w:hAnsi="Arial" w:cs="Arial"/>
                <w:sz w:val="24"/>
                <w:szCs w:val="24"/>
              </w:rPr>
            </w:pPr>
            <w:r w:rsidRPr="00E85414">
              <w:rPr>
                <w:rFonts w:ascii="Arial" w:hAnsi="Arial" w:cs="Arial"/>
                <w:sz w:val="24"/>
                <w:szCs w:val="24"/>
              </w:rPr>
              <w:t>Ages 25-34</w:t>
            </w:r>
          </w:p>
        </w:tc>
        <w:tc>
          <w:tcPr>
            <w:tcW w:w="767" w:type="pct"/>
          </w:tcPr>
          <w:p w14:paraId="7137CB17"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34.8%</w:t>
            </w:r>
          </w:p>
        </w:tc>
        <w:tc>
          <w:tcPr>
            <w:tcW w:w="623" w:type="pct"/>
          </w:tcPr>
          <w:p w14:paraId="04773695"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47.0%</w:t>
            </w:r>
          </w:p>
        </w:tc>
        <w:tc>
          <w:tcPr>
            <w:tcW w:w="677" w:type="pct"/>
          </w:tcPr>
          <w:p w14:paraId="6C75A41B"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56.9%</w:t>
            </w:r>
          </w:p>
        </w:tc>
        <w:tc>
          <w:tcPr>
            <w:tcW w:w="641" w:type="pct"/>
          </w:tcPr>
          <w:p w14:paraId="78257F90"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16.2%</w:t>
            </w:r>
          </w:p>
        </w:tc>
        <w:tc>
          <w:tcPr>
            <w:tcW w:w="597" w:type="pct"/>
          </w:tcPr>
          <w:p w14:paraId="519BBCE9"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25.2%</w:t>
            </w:r>
          </w:p>
        </w:tc>
        <w:tc>
          <w:tcPr>
            <w:tcW w:w="642" w:type="pct"/>
          </w:tcPr>
          <w:p w14:paraId="5EAB0B63"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34.8%</w:t>
            </w:r>
          </w:p>
        </w:tc>
      </w:tr>
      <w:tr w:rsidR="006F5379" w:rsidRPr="00E85414" w14:paraId="2160B0E6" w14:textId="77777777" w:rsidTr="006F5379">
        <w:trPr>
          <w:jc w:val="center"/>
        </w:trPr>
        <w:tc>
          <w:tcPr>
            <w:tcW w:w="1053" w:type="pct"/>
          </w:tcPr>
          <w:p w14:paraId="631FE9AB" w14:textId="77777777" w:rsidR="005E354E" w:rsidRPr="00E85414" w:rsidRDefault="005E354E" w:rsidP="007A7B27">
            <w:pPr>
              <w:rPr>
                <w:rFonts w:ascii="Arial" w:hAnsi="Arial" w:cs="Arial"/>
                <w:sz w:val="24"/>
                <w:szCs w:val="24"/>
              </w:rPr>
            </w:pPr>
            <w:r w:rsidRPr="00E85414">
              <w:rPr>
                <w:rFonts w:ascii="Arial" w:hAnsi="Arial" w:cs="Arial"/>
                <w:sz w:val="24"/>
                <w:szCs w:val="24"/>
              </w:rPr>
              <w:t>Ages 35-44</w:t>
            </w:r>
          </w:p>
        </w:tc>
        <w:tc>
          <w:tcPr>
            <w:tcW w:w="767" w:type="pct"/>
          </w:tcPr>
          <w:p w14:paraId="5A54203C"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33.9%</w:t>
            </w:r>
          </w:p>
        </w:tc>
        <w:tc>
          <w:tcPr>
            <w:tcW w:w="623" w:type="pct"/>
          </w:tcPr>
          <w:p w14:paraId="686572D7"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47.0%</w:t>
            </w:r>
          </w:p>
        </w:tc>
        <w:tc>
          <w:tcPr>
            <w:tcW w:w="677" w:type="pct"/>
          </w:tcPr>
          <w:p w14:paraId="16F3822B"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56.7%</w:t>
            </w:r>
          </w:p>
        </w:tc>
        <w:tc>
          <w:tcPr>
            <w:tcW w:w="641" w:type="pct"/>
          </w:tcPr>
          <w:p w14:paraId="16D559DB"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12.3%</w:t>
            </w:r>
          </w:p>
        </w:tc>
        <w:tc>
          <w:tcPr>
            <w:tcW w:w="597" w:type="pct"/>
          </w:tcPr>
          <w:p w14:paraId="11E4DCCF"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20.1%</w:t>
            </w:r>
          </w:p>
        </w:tc>
        <w:tc>
          <w:tcPr>
            <w:tcW w:w="642" w:type="pct"/>
          </w:tcPr>
          <w:p w14:paraId="13F7B829"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28.5%</w:t>
            </w:r>
          </w:p>
        </w:tc>
      </w:tr>
      <w:tr w:rsidR="006F5379" w:rsidRPr="00E85414" w14:paraId="03D3C12A" w14:textId="77777777" w:rsidTr="006F5379">
        <w:trPr>
          <w:jc w:val="center"/>
        </w:trPr>
        <w:tc>
          <w:tcPr>
            <w:tcW w:w="1053" w:type="pct"/>
          </w:tcPr>
          <w:p w14:paraId="156F1D48" w14:textId="77777777" w:rsidR="005E354E" w:rsidRPr="00E85414" w:rsidRDefault="005E354E" w:rsidP="007A7B27">
            <w:pPr>
              <w:rPr>
                <w:rFonts w:ascii="Arial" w:hAnsi="Arial" w:cs="Arial"/>
                <w:sz w:val="24"/>
                <w:szCs w:val="24"/>
              </w:rPr>
            </w:pPr>
            <w:r w:rsidRPr="00E85414">
              <w:rPr>
                <w:rFonts w:ascii="Arial" w:hAnsi="Arial" w:cs="Arial"/>
                <w:sz w:val="24"/>
                <w:szCs w:val="24"/>
              </w:rPr>
              <w:t>Ages 45-54</w:t>
            </w:r>
          </w:p>
        </w:tc>
        <w:tc>
          <w:tcPr>
            <w:tcW w:w="767" w:type="pct"/>
          </w:tcPr>
          <w:p w14:paraId="62C30FB2"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31.1%</w:t>
            </w:r>
          </w:p>
        </w:tc>
        <w:tc>
          <w:tcPr>
            <w:tcW w:w="623" w:type="pct"/>
          </w:tcPr>
          <w:p w14:paraId="703E16DF"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44.0%</w:t>
            </w:r>
          </w:p>
        </w:tc>
        <w:tc>
          <w:tcPr>
            <w:tcW w:w="677" w:type="pct"/>
          </w:tcPr>
          <w:p w14:paraId="190068D8"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53.7%</w:t>
            </w:r>
          </w:p>
        </w:tc>
        <w:tc>
          <w:tcPr>
            <w:tcW w:w="641" w:type="pct"/>
          </w:tcPr>
          <w:p w14:paraId="3FC2D573"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8.7%</w:t>
            </w:r>
          </w:p>
        </w:tc>
        <w:tc>
          <w:tcPr>
            <w:tcW w:w="597" w:type="pct"/>
          </w:tcPr>
          <w:p w14:paraId="30837259"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14.3%</w:t>
            </w:r>
          </w:p>
        </w:tc>
        <w:tc>
          <w:tcPr>
            <w:tcW w:w="642" w:type="pct"/>
          </w:tcPr>
          <w:p w14:paraId="3DC68471"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21.0%</w:t>
            </w:r>
          </w:p>
        </w:tc>
      </w:tr>
      <w:tr w:rsidR="006F5379" w:rsidRPr="00E85414" w14:paraId="48ED4082" w14:textId="77777777" w:rsidTr="006F5379">
        <w:trPr>
          <w:jc w:val="center"/>
        </w:trPr>
        <w:tc>
          <w:tcPr>
            <w:tcW w:w="1053" w:type="pct"/>
          </w:tcPr>
          <w:p w14:paraId="6DA62120" w14:textId="77777777" w:rsidR="005E354E" w:rsidRPr="00E85414" w:rsidRDefault="005E354E" w:rsidP="007A7B27">
            <w:pPr>
              <w:rPr>
                <w:rFonts w:ascii="Arial" w:hAnsi="Arial" w:cs="Arial"/>
                <w:sz w:val="24"/>
                <w:szCs w:val="24"/>
              </w:rPr>
            </w:pPr>
            <w:r w:rsidRPr="00E85414">
              <w:rPr>
                <w:rFonts w:ascii="Arial" w:hAnsi="Arial" w:cs="Arial"/>
                <w:sz w:val="24"/>
                <w:szCs w:val="24"/>
              </w:rPr>
              <w:t>Ages 55-64</w:t>
            </w:r>
          </w:p>
        </w:tc>
        <w:tc>
          <w:tcPr>
            <w:tcW w:w="767" w:type="pct"/>
          </w:tcPr>
          <w:p w14:paraId="1951C3A9"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24.5%</w:t>
            </w:r>
          </w:p>
        </w:tc>
        <w:tc>
          <w:tcPr>
            <w:tcW w:w="623" w:type="pct"/>
          </w:tcPr>
          <w:p w14:paraId="70CBE7C2"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37.2%</w:t>
            </w:r>
          </w:p>
        </w:tc>
        <w:tc>
          <w:tcPr>
            <w:tcW w:w="677" w:type="pct"/>
          </w:tcPr>
          <w:p w14:paraId="5986F49C"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47.3%</w:t>
            </w:r>
          </w:p>
        </w:tc>
        <w:tc>
          <w:tcPr>
            <w:tcW w:w="641" w:type="pct"/>
          </w:tcPr>
          <w:p w14:paraId="2962FDAF"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7.5%</w:t>
            </w:r>
          </w:p>
        </w:tc>
        <w:tc>
          <w:tcPr>
            <w:tcW w:w="597" w:type="pct"/>
          </w:tcPr>
          <w:p w14:paraId="55AAE376"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12.5%</w:t>
            </w:r>
          </w:p>
        </w:tc>
        <w:tc>
          <w:tcPr>
            <w:tcW w:w="642" w:type="pct"/>
          </w:tcPr>
          <w:p w14:paraId="17E50B3F"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18.5%</w:t>
            </w:r>
          </w:p>
        </w:tc>
      </w:tr>
      <w:tr w:rsidR="006F5379" w:rsidRPr="00E85414" w14:paraId="7B2380A2" w14:textId="77777777" w:rsidTr="006F5379">
        <w:trPr>
          <w:trHeight w:val="647"/>
          <w:jc w:val="center"/>
        </w:trPr>
        <w:tc>
          <w:tcPr>
            <w:tcW w:w="1053" w:type="pct"/>
          </w:tcPr>
          <w:p w14:paraId="50D0A626" w14:textId="77777777" w:rsidR="005E354E" w:rsidRPr="00E85414" w:rsidRDefault="005E354E" w:rsidP="007A7B27">
            <w:pPr>
              <w:rPr>
                <w:rFonts w:ascii="Arial" w:hAnsi="Arial" w:cs="Arial"/>
                <w:sz w:val="24"/>
                <w:szCs w:val="24"/>
              </w:rPr>
            </w:pPr>
            <w:r w:rsidRPr="00E85414">
              <w:rPr>
                <w:rFonts w:ascii="Arial" w:hAnsi="Arial" w:cs="Arial"/>
                <w:sz w:val="24"/>
                <w:szCs w:val="24"/>
              </w:rPr>
              <w:t>Ages 65-74</w:t>
            </w:r>
          </w:p>
        </w:tc>
        <w:tc>
          <w:tcPr>
            <w:tcW w:w="767" w:type="pct"/>
          </w:tcPr>
          <w:p w14:paraId="6F82E15C"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16.2%</w:t>
            </w:r>
          </w:p>
        </w:tc>
        <w:tc>
          <w:tcPr>
            <w:tcW w:w="623" w:type="pct"/>
          </w:tcPr>
          <w:p w14:paraId="0B0C734C"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28.3%</w:t>
            </w:r>
          </w:p>
        </w:tc>
        <w:tc>
          <w:tcPr>
            <w:tcW w:w="677" w:type="pct"/>
          </w:tcPr>
          <w:p w14:paraId="77AFDB3C"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39.1%</w:t>
            </w:r>
          </w:p>
        </w:tc>
        <w:tc>
          <w:tcPr>
            <w:tcW w:w="641" w:type="pct"/>
          </w:tcPr>
          <w:p w14:paraId="307A8894"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7.0%</w:t>
            </w:r>
          </w:p>
        </w:tc>
        <w:tc>
          <w:tcPr>
            <w:tcW w:w="597" w:type="pct"/>
          </w:tcPr>
          <w:p w14:paraId="67D6724D"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14.3%</w:t>
            </w:r>
          </w:p>
        </w:tc>
        <w:tc>
          <w:tcPr>
            <w:tcW w:w="642" w:type="pct"/>
          </w:tcPr>
          <w:p w14:paraId="28EBDA54"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22.4%</w:t>
            </w:r>
          </w:p>
        </w:tc>
      </w:tr>
      <w:tr w:rsidR="006F5379" w:rsidRPr="00E85414" w14:paraId="13C7B6A3" w14:textId="77777777" w:rsidTr="006F5379">
        <w:trPr>
          <w:jc w:val="center"/>
        </w:trPr>
        <w:tc>
          <w:tcPr>
            <w:tcW w:w="1053" w:type="pct"/>
          </w:tcPr>
          <w:p w14:paraId="1C0AC8EE" w14:textId="77777777" w:rsidR="005E354E" w:rsidRPr="00E85414" w:rsidRDefault="005E354E" w:rsidP="007A7B27">
            <w:pPr>
              <w:rPr>
                <w:rFonts w:ascii="Arial" w:hAnsi="Arial" w:cs="Arial"/>
                <w:sz w:val="24"/>
                <w:szCs w:val="24"/>
              </w:rPr>
            </w:pPr>
            <w:r w:rsidRPr="00E85414">
              <w:rPr>
                <w:rFonts w:ascii="Arial" w:hAnsi="Arial" w:cs="Arial"/>
                <w:sz w:val="24"/>
                <w:szCs w:val="24"/>
              </w:rPr>
              <w:t>Ages 75+</w:t>
            </w:r>
          </w:p>
        </w:tc>
        <w:tc>
          <w:tcPr>
            <w:tcW w:w="767" w:type="pct"/>
          </w:tcPr>
          <w:p w14:paraId="64CB1286"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20.8%</w:t>
            </w:r>
          </w:p>
        </w:tc>
        <w:tc>
          <w:tcPr>
            <w:tcW w:w="623" w:type="pct"/>
          </w:tcPr>
          <w:p w14:paraId="5D928422"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34.3%</w:t>
            </w:r>
          </w:p>
        </w:tc>
        <w:tc>
          <w:tcPr>
            <w:tcW w:w="677" w:type="pct"/>
          </w:tcPr>
          <w:p w14:paraId="58E3E3F1"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46.7%</w:t>
            </w:r>
          </w:p>
        </w:tc>
        <w:tc>
          <w:tcPr>
            <w:tcW w:w="641" w:type="pct"/>
          </w:tcPr>
          <w:p w14:paraId="39AC7B5A"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9.3%</w:t>
            </w:r>
          </w:p>
        </w:tc>
        <w:tc>
          <w:tcPr>
            <w:tcW w:w="597" w:type="pct"/>
          </w:tcPr>
          <w:p w14:paraId="29050DA1"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20.7%</w:t>
            </w:r>
          </w:p>
        </w:tc>
        <w:tc>
          <w:tcPr>
            <w:tcW w:w="642" w:type="pct"/>
          </w:tcPr>
          <w:p w14:paraId="41E89C79"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32.9%</w:t>
            </w:r>
          </w:p>
        </w:tc>
      </w:tr>
      <w:tr w:rsidR="005E354E" w:rsidRPr="00E85414" w14:paraId="3C22CE66" w14:textId="77777777" w:rsidTr="006F5379">
        <w:trPr>
          <w:jc w:val="center"/>
        </w:trPr>
        <w:tc>
          <w:tcPr>
            <w:tcW w:w="5000" w:type="pct"/>
            <w:gridSpan w:val="7"/>
          </w:tcPr>
          <w:p w14:paraId="6FB6352C"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By educational attainment</w:t>
            </w:r>
          </w:p>
        </w:tc>
      </w:tr>
      <w:tr w:rsidR="006F5379" w:rsidRPr="00E85414" w14:paraId="0FB445BA" w14:textId="77777777" w:rsidTr="006F5379">
        <w:trPr>
          <w:jc w:val="center"/>
        </w:trPr>
        <w:tc>
          <w:tcPr>
            <w:tcW w:w="1053" w:type="pct"/>
          </w:tcPr>
          <w:p w14:paraId="1E54EACF" w14:textId="77777777" w:rsidR="005E354E" w:rsidRPr="00E85414" w:rsidRDefault="005E354E" w:rsidP="007A7B27">
            <w:pPr>
              <w:rPr>
                <w:rFonts w:ascii="Arial" w:hAnsi="Arial" w:cs="Arial"/>
                <w:sz w:val="24"/>
                <w:szCs w:val="24"/>
              </w:rPr>
            </w:pPr>
            <w:r w:rsidRPr="00E85414">
              <w:rPr>
                <w:rFonts w:ascii="Arial" w:hAnsi="Arial" w:cs="Arial"/>
                <w:sz w:val="24"/>
                <w:szCs w:val="24"/>
              </w:rPr>
              <w:t xml:space="preserve">Less than high school </w:t>
            </w:r>
          </w:p>
        </w:tc>
        <w:tc>
          <w:tcPr>
            <w:tcW w:w="767" w:type="pct"/>
          </w:tcPr>
          <w:p w14:paraId="3AC0D32D"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37.4%</w:t>
            </w:r>
          </w:p>
        </w:tc>
        <w:tc>
          <w:tcPr>
            <w:tcW w:w="623" w:type="pct"/>
          </w:tcPr>
          <w:p w14:paraId="1272463C"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54.2%</w:t>
            </w:r>
          </w:p>
        </w:tc>
        <w:tc>
          <w:tcPr>
            <w:tcW w:w="677" w:type="pct"/>
          </w:tcPr>
          <w:p w14:paraId="44FD19F4"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66.1%</w:t>
            </w:r>
          </w:p>
        </w:tc>
        <w:tc>
          <w:tcPr>
            <w:tcW w:w="641" w:type="pct"/>
          </w:tcPr>
          <w:p w14:paraId="3CD97B49"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23.7%</w:t>
            </w:r>
          </w:p>
        </w:tc>
        <w:tc>
          <w:tcPr>
            <w:tcW w:w="597" w:type="pct"/>
          </w:tcPr>
          <w:p w14:paraId="7E5B6A98"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36.4%</w:t>
            </w:r>
          </w:p>
        </w:tc>
        <w:tc>
          <w:tcPr>
            <w:tcW w:w="642" w:type="pct"/>
          </w:tcPr>
          <w:p w14:paraId="14154993"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47.5%</w:t>
            </w:r>
          </w:p>
        </w:tc>
      </w:tr>
      <w:tr w:rsidR="006F5379" w:rsidRPr="00E85414" w14:paraId="48464575" w14:textId="77777777" w:rsidTr="006F5379">
        <w:trPr>
          <w:jc w:val="center"/>
        </w:trPr>
        <w:tc>
          <w:tcPr>
            <w:tcW w:w="1053" w:type="pct"/>
          </w:tcPr>
          <w:p w14:paraId="11E3A253" w14:textId="77777777" w:rsidR="005E354E" w:rsidRPr="00E85414" w:rsidRDefault="005E354E" w:rsidP="007A7B27">
            <w:pPr>
              <w:rPr>
                <w:rFonts w:ascii="Arial" w:hAnsi="Arial" w:cs="Arial"/>
                <w:sz w:val="24"/>
                <w:szCs w:val="24"/>
              </w:rPr>
            </w:pPr>
            <w:r w:rsidRPr="00E85414">
              <w:rPr>
                <w:rFonts w:ascii="Arial" w:hAnsi="Arial" w:cs="Arial"/>
                <w:sz w:val="24"/>
                <w:szCs w:val="24"/>
              </w:rPr>
              <w:t xml:space="preserve">High School </w:t>
            </w:r>
          </w:p>
        </w:tc>
        <w:tc>
          <w:tcPr>
            <w:tcW w:w="767" w:type="pct"/>
          </w:tcPr>
          <w:p w14:paraId="64D71501"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26.0%</w:t>
            </w:r>
          </w:p>
        </w:tc>
        <w:tc>
          <w:tcPr>
            <w:tcW w:w="623" w:type="pct"/>
          </w:tcPr>
          <w:p w14:paraId="2A4DB2D0"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39.4%</w:t>
            </w:r>
          </w:p>
        </w:tc>
        <w:tc>
          <w:tcPr>
            <w:tcW w:w="677" w:type="pct"/>
          </w:tcPr>
          <w:p w14:paraId="01D19B2D"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50.9%</w:t>
            </w:r>
          </w:p>
        </w:tc>
        <w:tc>
          <w:tcPr>
            <w:tcW w:w="641" w:type="pct"/>
          </w:tcPr>
          <w:p w14:paraId="613AB702"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16.5%</w:t>
            </w:r>
          </w:p>
        </w:tc>
        <w:tc>
          <w:tcPr>
            <w:tcW w:w="597" w:type="pct"/>
          </w:tcPr>
          <w:p w14:paraId="248BA145"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26.0%</w:t>
            </w:r>
          </w:p>
        </w:tc>
        <w:tc>
          <w:tcPr>
            <w:tcW w:w="642" w:type="pct"/>
          </w:tcPr>
          <w:p w14:paraId="1BB6A0DF"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36.4%</w:t>
            </w:r>
          </w:p>
        </w:tc>
      </w:tr>
      <w:tr w:rsidR="006F5379" w:rsidRPr="00E85414" w14:paraId="5D26043C" w14:textId="77777777" w:rsidTr="006F5379">
        <w:trPr>
          <w:jc w:val="center"/>
        </w:trPr>
        <w:tc>
          <w:tcPr>
            <w:tcW w:w="1053" w:type="pct"/>
          </w:tcPr>
          <w:p w14:paraId="4AE3670E" w14:textId="77777777" w:rsidR="005E354E" w:rsidRPr="00E85414" w:rsidRDefault="005E354E" w:rsidP="007A7B27">
            <w:pPr>
              <w:rPr>
                <w:rFonts w:ascii="Arial" w:hAnsi="Arial" w:cs="Arial"/>
                <w:sz w:val="24"/>
                <w:szCs w:val="24"/>
              </w:rPr>
            </w:pPr>
            <w:r w:rsidRPr="00E85414">
              <w:rPr>
                <w:rFonts w:ascii="Arial" w:hAnsi="Arial" w:cs="Arial"/>
                <w:sz w:val="24"/>
                <w:szCs w:val="24"/>
              </w:rPr>
              <w:t>B.A.+</w:t>
            </w:r>
          </w:p>
        </w:tc>
        <w:tc>
          <w:tcPr>
            <w:tcW w:w="767" w:type="pct"/>
          </w:tcPr>
          <w:p w14:paraId="10F55DDA"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18.0%</w:t>
            </w:r>
          </w:p>
        </w:tc>
        <w:tc>
          <w:tcPr>
            <w:tcW w:w="623" w:type="pct"/>
          </w:tcPr>
          <w:p w14:paraId="301E3EE6"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27.2%</w:t>
            </w:r>
          </w:p>
        </w:tc>
        <w:tc>
          <w:tcPr>
            <w:tcW w:w="677" w:type="pct"/>
          </w:tcPr>
          <w:p w14:paraId="135FDB11"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35.7%</w:t>
            </w:r>
          </w:p>
        </w:tc>
        <w:tc>
          <w:tcPr>
            <w:tcW w:w="641" w:type="pct"/>
          </w:tcPr>
          <w:p w14:paraId="5F63E906"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9.7%</w:t>
            </w:r>
          </w:p>
        </w:tc>
        <w:tc>
          <w:tcPr>
            <w:tcW w:w="597" w:type="pct"/>
          </w:tcPr>
          <w:p w14:paraId="16EF80D2"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14.7%</w:t>
            </w:r>
          </w:p>
        </w:tc>
        <w:tc>
          <w:tcPr>
            <w:tcW w:w="642" w:type="pct"/>
          </w:tcPr>
          <w:p w14:paraId="7D2DB281"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30.6%</w:t>
            </w:r>
          </w:p>
        </w:tc>
      </w:tr>
    </w:tbl>
    <w:p w14:paraId="167D57ED" w14:textId="77777777" w:rsidR="005E354E" w:rsidRDefault="005E354E" w:rsidP="007A7B27">
      <w:pPr>
        <w:rPr>
          <w:rFonts w:ascii="Arial" w:hAnsi="Arial" w:cs="Arial"/>
          <w:sz w:val="24"/>
          <w:szCs w:val="24"/>
        </w:rPr>
      </w:pPr>
    </w:p>
    <w:p w14:paraId="320DBC8C" w14:textId="77777777" w:rsidR="00B82265" w:rsidRDefault="00B82265" w:rsidP="007A7B27">
      <w:pPr>
        <w:rPr>
          <w:rFonts w:ascii="Arial" w:hAnsi="Arial" w:cs="Arial"/>
          <w:sz w:val="24"/>
          <w:szCs w:val="24"/>
        </w:rPr>
      </w:pPr>
    </w:p>
    <w:p w14:paraId="66B495FE" w14:textId="77777777" w:rsidR="008E6EF8" w:rsidRPr="00E85414" w:rsidRDefault="008E6EF8" w:rsidP="007A7B27">
      <w:pPr>
        <w:rPr>
          <w:rFonts w:ascii="Arial" w:hAnsi="Arial" w:cs="Arial"/>
          <w:sz w:val="24"/>
          <w:szCs w:val="24"/>
        </w:rPr>
      </w:pPr>
    </w:p>
    <w:tbl>
      <w:tblPr>
        <w:tblStyle w:val="TableGrid"/>
        <w:tblW w:w="0" w:type="auto"/>
        <w:jc w:val="center"/>
        <w:tblLook w:val="04A0" w:firstRow="1" w:lastRow="0" w:firstColumn="1" w:lastColumn="0" w:noHBand="0" w:noVBand="1"/>
      </w:tblPr>
      <w:tblGrid>
        <w:gridCol w:w="3448"/>
        <w:gridCol w:w="2037"/>
        <w:gridCol w:w="2160"/>
      </w:tblGrid>
      <w:tr w:rsidR="005E354E" w:rsidRPr="00E85414" w14:paraId="41C51CEC" w14:textId="77777777" w:rsidTr="00477963">
        <w:trPr>
          <w:jc w:val="center"/>
        </w:trPr>
        <w:tc>
          <w:tcPr>
            <w:tcW w:w="7645" w:type="dxa"/>
            <w:gridSpan w:val="3"/>
            <w:shd w:val="clear" w:color="auto" w:fill="auto"/>
          </w:tcPr>
          <w:p w14:paraId="61A2E8AD" w14:textId="77777777" w:rsidR="005E354E" w:rsidRPr="006F5379" w:rsidRDefault="005E354E" w:rsidP="007A7B27">
            <w:pPr>
              <w:rPr>
                <w:rFonts w:ascii="Arial" w:hAnsi="Arial" w:cs="Arial"/>
                <w:b/>
                <w:sz w:val="26"/>
                <w:szCs w:val="26"/>
              </w:rPr>
            </w:pPr>
            <w:r w:rsidRPr="006F5379">
              <w:rPr>
                <w:rFonts w:ascii="Arial" w:hAnsi="Arial" w:cs="Arial"/>
                <w:b/>
                <w:sz w:val="26"/>
                <w:szCs w:val="26"/>
              </w:rPr>
              <w:t xml:space="preserve">EXHIBIT 4. Median personal income for working-age adults, </w:t>
            </w:r>
            <w:r w:rsidRPr="006F5379">
              <w:rPr>
                <w:rFonts w:ascii="Arial" w:hAnsi="Arial" w:cs="Arial"/>
                <w:b/>
                <w:sz w:val="26"/>
                <w:szCs w:val="26"/>
              </w:rPr>
              <w:lastRenderedPageBreak/>
              <w:t>Between ages 18 and 64, 2015</w:t>
            </w:r>
          </w:p>
        </w:tc>
      </w:tr>
      <w:tr w:rsidR="005E354E" w:rsidRPr="00E85414" w14:paraId="347DF47F" w14:textId="77777777" w:rsidTr="00477963">
        <w:trPr>
          <w:jc w:val="center"/>
        </w:trPr>
        <w:tc>
          <w:tcPr>
            <w:tcW w:w="3448" w:type="dxa"/>
          </w:tcPr>
          <w:p w14:paraId="41F36F0A" w14:textId="77777777" w:rsidR="005E354E" w:rsidRPr="00E85414" w:rsidRDefault="005E354E" w:rsidP="007A7B27">
            <w:pPr>
              <w:rPr>
                <w:rFonts w:ascii="Arial" w:hAnsi="Arial" w:cs="Arial"/>
                <w:sz w:val="24"/>
                <w:szCs w:val="24"/>
              </w:rPr>
            </w:pPr>
          </w:p>
        </w:tc>
        <w:tc>
          <w:tcPr>
            <w:tcW w:w="2037" w:type="dxa"/>
          </w:tcPr>
          <w:p w14:paraId="32F79C4A"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Individuals with disabilities</w:t>
            </w:r>
          </w:p>
        </w:tc>
        <w:tc>
          <w:tcPr>
            <w:tcW w:w="2160" w:type="dxa"/>
          </w:tcPr>
          <w:p w14:paraId="60338B90"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 xml:space="preserve">Individuals without disabilities </w:t>
            </w:r>
          </w:p>
        </w:tc>
      </w:tr>
      <w:tr w:rsidR="005E354E" w:rsidRPr="00E85414" w14:paraId="0F800EDA" w14:textId="77777777" w:rsidTr="00477963">
        <w:trPr>
          <w:jc w:val="center"/>
        </w:trPr>
        <w:tc>
          <w:tcPr>
            <w:tcW w:w="3448" w:type="dxa"/>
          </w:tcPr>
          <w:p w14:paraId="5F19762A" w14:textId="77777777" w:rsidR="005E354E" w:rsidRPr="00E85414" w:rsidRDefault="005E354E" w:rsidP="007A7B27">
            <w:pPr>
              <w:rPr>
                <w:rFonts w:ascii="Arial" w:hAnsi="Arial" w:cs="Arial"/>
                <w:sz w:val="24"/>
                <w:szCs w:val="24"/>
              </w:rPr>
            </w:pPr>
            <w:r w:rsidRPr="00E85414">
              <w:rPr>
                <w:rFonts w:ascii="Arial" w:hAnsi="Arial" w:cs="Arial"/>
                <w:sz w:val="24"/>
                <w:szCs w:val="24"/>
              </w:rPr>
              <w:t>Overall</w:t>
            </w:r>
          </w:p>
        </w:tc>
        <w:tc>
          <w:tcPr>
            <w:tcW w:w="2037" w:type="dxa"/>
          </w:tcPr>
          <w:p w14:paraId="6ED714C7"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$12,100</w:t>
            </w:r>
          </w:p>
        </w:tc>
        <w:tc>
          <w:tcPr>
            <w:tcW w:w="2160" w:type="dxa"/>
          </w:tcPr>
          <w:p w14:paraId="4C45093C"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 xml:space="preserve">$26,000 </w:t>
            </w:r>
          </w:p>
        </w:tc>
      </w:tr>
      <w:tr w:rsidR="005E354E" w:rsidRPr="00E85414" w14:paraId="3DB678E1" w14:textId="77777777" w:rsidTr="00477963">
        <w:trPr>
          <w:jc w:val="center"/>
        </w:trPr>
        <w:tc>
          <w:tcPr>
            <w:tcW w:w="3448" w:type="dxa"/>
          </w:tcPr>
          <w:p w14:paraId="3EC682AF" w14:textId="0EB5EBE7" w:rsidR="005E354E" w:rsidRPr="00E85414" w:rsidRDefault="00FE647E" w:rsidP="007A7B27">
            <w:pPr>
              <w:rPr>
                <w:rFonts w:ascii="Arial" w:hAnsi="Arial" w:cs="Arial"/>
                <w:sz w:val="24"/>
                <w:szCs w:val="24"/>
              </w:rPr>
            </w:pPr>
            <w:r>
              <w:rPr>
                <w:rFonts w:ascii="Arial" w:hAnsi="Arial" w:cs="Arial"/>
                <w:sz w:val="24"/>
                <w:szCs w:val="24"/>
              </w:rPr>
              <w:t>By gender</w:t>
            </w:r>
          </w:p>
        </w:tc>
        <w:tc>
          <w:tcPr>
            <w:tcW w:w="2037" w:type="dxa"/>
          </w:tcPr>
          <w:p w14:paraId="609043F8" w14:textId="77777777" w:rsidR="005E354E" w:rsidRPr="00E85414" w:rsidRDefault="005E354E" w:rsidP="006F5379">
            <w:pPr>
              <w:jc w:val="right"/>
              <w:rPr>
                <w:rFonts w:ascii="Arial" w:hAnsi="Arial" w:cs="Arial"/>
                <w:sz w:val="24"/>
                <w:szCs w:val="24"/>
              </w:rPr>
            </w:pPr>
          </w:p>
        </w:tc>
        <w:tc>
          <w:tcPr>
            <w:tcW w:w="2160" w:type="dxa"/>
          </w:tcPr>
          <w:p w14:paraId="198C7D7A" w14:textId="77777777" w:rsidR="005E354E" w:rsidRPr="00E85414" w:rsidRDefault="005E354E" w:rsidP="006F5379">
            <w:pPr>
              <w:jc w:val="right"/>
              <w:rPr>
                <w:rFonts w:ascii="Arial" w:hAnsi="Arial" w:cs="Arial"/>
                <w:sz w:val="24"/>
                <w:szCs w:val="24"/>
              </w:rPr>
            </w:pPr>
          </w:p>
        </w:tc>
      </w:tr>
      <w:tr w:rsidR="005E354E" w:rsidRPr="00E85414" w14:paraId="74AC2422" w14:textId="77777777" w:rsidTr="00477963">
        <w:trPr>
          <w:jc w:val="center"/>
        </w:trPr>
        <w:tc>
          <w:tcPr>
            <w:tcW w:w="3448" w:type="dxa"/>
          </w:tcPr>
          <w:p w14:paraId="1C481520" w14:textId="77777777" w:rsidR="005E354E" w:rsidRPr="00E85414" w:rsidRDefault="005E354E" w:rsidP="007A7B27">
            <w:pPr>
              <w:jc w:val="right"/>
              <w:rPr>
                <w:rFonts w:ascii="Arial" w:hAnsi="Arial" w:cs="Arial"/>
                <w:sz w:val="24"/>
                <w:szCs w:val="24"/>
              </w:rPr>
            </w:pPr>
            <w:r w:rsidRPr="00E85414">
              <w:rPr>
                <w:rFonts w:ascii="Arial" w:hAnsi="Arial" w:cs="Arial"/>
                <w:sz w:val="24"/>
                <w:szCs w:val="24"/>
              </w:rPr>
              <w:t>Male</w:t>
            </w:r>
          </w:p>
        </w:tc>
        <w:tc>
          <w:tcPr>
            <w:tcW w:w="2037" w:type="dxa"/>
          </w:tcPr>
          <w:p w14:paraId="145F27BF"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$14,400</w:t>
            </w:r>
          </w:p>
        </w:tc>
        <w:tc>
          <w:tcPr>
            <w:tcW w:w="2160" w:type="dxa"/>
          </w:tcPr>
          <w:p w14:paraId="218489EE"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$35,000</w:t>
            </w:r>
          </w:p>
        </w:tc>
      </w:tr>
      <w:tr w:rsidR="005E354E" w:rsidRPr="00E85414" w14:paraId="3F85AE52" w14:textId="77777777" w:rsidTr="00477963">
        <w:trPr>
          <w:jc w:val="center"/>
        </w:trPr>
        <w:tc>
          <w:tcPr>
            <w:tcW w:w="3448" w:type="dxa"/>
          </w:tcPr>
          <w:p w14:paraId="0AF320CB" w14:textId="77777777" w:rsidR="005E354E" w:rsidRPr="00E85414" w:rsidRDefault="005E354E" w:rsidP="007A7B27">
            <w:pPr>
              <w:jc w:val="right"/>
              <w:rPr>
                <w:rFonts w:ascii="Arial" w:hAnsi="Arial" w:cs="Arial"/>
                <w:sz w:val="24"/>
                <w:szCs w:val="24"/>
              </w:rPr>
            </w:pPr>
            <w:r w:rsidRPr="00E85414">
              <w:rPr>
                <w:rFonts w:ascii="Arial" w:hAnsi="Arial" w:cs="Arial"/>
                <w:sz w:val="24"/>
                <w:szCs w:val="24"/>
              </w:rPr>
              <w:t>Female</w:t>
            </w:r>
          </w:p>
        </w:tc>
        <w:tc>
          <w:tcPr>
            <w:tcW w:w="2037" w:type="dxa"/>
          </w:tcPr>
          <w:p w14:paraId="2C3DC9B7"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$10,500</w:t>
            </w:r>
          </w:p>
        </w:tc>
        <w:tc>
          <w:tcPr>
            <w:tcW w:w="2160" w:type="dxa"/>
          </w:tcPr>
          <w:p w14:paraId="59702D46"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$20,400</w:t>
            </w:r>
          </w:p>
        </w:tc>
      </w:tr>
      <w:tr w:rsidR="005E354E" w:rsidRPr="00E85414" w14:paraId="3D2F1A70" w14:textId="77777777" w:rsidTr="00477963">
        <w:trPr>
          <w:jc w:val="center"/>
        </w:trPr>
        <w:tc>
          <w:tcPr>
            <w:tcW w:w="3448" w:type="dxa"/>
          </w:tcPr>
          <w:p w14:paraId="067D5C1B" w14:textId="306212FA" w:rsidR="005E354E" w:rsidRPr="00E85414" w:rsidRDefault="00FE647E" w:rsidP="007A7B27">
            <w:pPr>
              <w:rPr>
                <w:rFonts w:ascii="Arial" w:hAnsi="Arial" w:cs="Arial"/>
                <w:sz w:val="24"/>
                <w:szCs w:val="24"/>
              </w:rPr>
            </w:pPr>
            <w:r>
              <w:rPr>
                <w:rFonts w:ascii="Arial" w:hAnsi="Arial" w:cs="Arial"/>
                <w:sz w:val="24"/>
                <w:szCs w:val="24"/>
              </w:rPr>
              <w:t>By race/Ethnicity</w:t>
            </w:r>
          </w:p>
        </w:tc>
        <w:tc>
          <w:tcPr>
            <w:tcW w:w="2037" w:type="dxa"/>
          </w:tcPr>
          <w:p w14:paraId="124322E5" w14:textId="77777777" w:rsidR="005E354E" w:rsidRPr="00E85414" w:rsidRDefault="005E354E" w:rsidP="006F5379">
            <w:pPr>
              <w:jc w:val="right"/>
              <w:rPr>
                <w:rFonts w:ascii="Arial" w:hAnsi="Arial" w:cs="Arial"/>
                <w:sz w:val="24"/>
                <w:szCs w:val="24"/>
              </w:rPr>
            </w:pPr>
          </w:p>
        </w:tc>
        <w:tc>
          <w:tcPr>
            <w:tcW w:w="2160" w:type="dxa"/>
          </w:tcPr>
          <w:p w14:paraId="349E6FAD" w14:textId="77777777" w:rsidR="005E354E" w:rsidRPr="00E85414" w:rsidRDefault="005E354E" w:rsidP="006F5379">
            <w:pPr>
              <w:jc w:val="right"/>
              <w:rPr>
                <w:rFonts w:ascii="Arial" w:hAnsi="Arial" w:cs="Arial"/>
                <w:sz w:val="24"/>
                <w:szCs w:val="24"/>
              </w:rPr>
            </w:pPr>
          </w:p>
        </w:tc>
      </w:tr>
      <w:tr w:rsidR="005E354E" w:rsidRPr="00E85414" w14:paraId="57668113" w14:textId="77777777" w:rsidTr="00477963">
        <w:trPr>
          <w:jc w:val="center"/>
        </w:trPr>
        <w:tc>
          <w:tcPr>
            <w:tcW w:w="3448" w:type="dxa"/>
          </w:tcPr>
          <w:p w14:paraId="53160551" w14:textId="77777777" w:rsidR="005E354E" w:rsidRPr="00E85414" w:rsidRDefault="005E354E" w:rsidP="007A7B27">
            <w:pPr>
              <w:jc w:val="right"/>
              <w:rPr>
                <w:rFonts w:ascii="Arial" w:hAnsi="Arial" w:cs="Arial"/>
                <w:sz w:val="24"/>
                <w:szCs w:val="24"/>
              </w:rPr>
            </w:pPr>
            <w:r w:rsidRPr="00E85414">
              <w:rPr>
                <w:rFonts w:ascii="Arial" w:hAnsi="Arial" w:cs="Arial"/>
                <w:sz w:val="24"/>
                <w:szCs w:val="24"/>
              </w:rPr>
              <w:t>African American</w:t>
            </w:r>
          </w:p>
        </w:tc>
        <w:tc>
          <w:tcPr>
            <w:tcW w:w="2037" w:type="dxa"/>
          </w:tcPr>
          <w:p w14:paraId="0ED6CAF9"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$9,800</w:t>
            </w:r>
          </w:p>
        </w:tc>
        <w:tc>
          <w:tcPr>
            <w:tcW w:w="2160" w:type="dxa"/>
          </w:tcPr>
          <w:p w14:paraId="61355E10"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$20,000</w:t>
            </w:r>
          </w:p>
        </w:tc>
      </w:tr>
      <w:tr w:rsidR="005E354E" w:rsidRPr="00E85414" w14:paraId="58276617" w14:textId="77777777" w:rsidTr="00477963">
        <w:trPr>
          <w:jc w:val="center"/>
        </w:trPr>
        <w:tc>
          <w:tcPr>
            <w:tcW w:w="3448" w:type="dxa"/>
          </w:tcPr>
          <w:p w14:paraId="12729A02" w14:textId="77777777" w:rsidR="005E354E" w:rsidRPr="00E85414" w:rsidRDefault="005E354E" w:rsidP="007A7B27">
            <w:pPr>
              <w:jc w:val="right"/>
              <w:rPr>
                <w:rFonts w:ascii="Arial" w:hAnsi="Arial" w:cs="Arial"/>
                <w:sz w:val="24"/>
                <w:szCs w:val="24"/>
              </w:rPr>
            </w:pPr>
            <w:r w:rsidRPr="00E85414">
              <w:rPr>
                <w:rFonts w:ascii="Arial" w:hAnsi="Arial" w:cs="Arial"/>
                <w:sz w:val="24"/>
                <w:szCs w:val="24"/>
              </w:rPr>
              <w:t xml:space="preserve">American Indian and Alaska Native </w:t>
            </w:r>
          </w:p>
        </w:tc>
        <w:tc>
          <w:tcPr>
            <w:tcW w:w="2037" w:type="dxa"/>
          </w:tcPr>
          <w:p w14:paraId="518B0BFA"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$10,000</w:t>
            </w:r>
          </w:p>
        </w:tc>
        <w:tc>
          <w:tcPr>
            <w:tcW w:w="2160" w:type="dxa"/>
          </w:tcPr>
          <w:p w14:paraId="5E575A13"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$16,800</w:t>
            </w:r>
          </w:p>
        </w:tc>
      </w:tr>
      <w:tr w:rsidR="005E354E" w:rsidRPr="00E85414" w14:paraId="30180454" w14:textId="77777777" w:rsidTr="00477963">
        <w:trPr>
          <w:jc w:val="center"/>
        </w:trPr>
        <w:tc>
          <w:tcPr>
            <w:tcW w:w="3448" w:type="dxa"/>
          </w:tcPr>
          <w:p w14:paraId="7A845C5D" w14:textId="77777777" w:rsidR="005E354E" w:rsidRPr="00E85414" w:rsidRDefault="005E354E" w:rsidP="007A7B27">
            <w:pPr>
              <w:jc w:val="right"/>
              <w:rPr>
                <w:rFonts w:ascii="Arial" w:hAnsi="Arial" w:cs="Arial"/>
                <w:sz w:val="24"/>
                <w:szCs w:val="24"/>
              </w:rPr>
            </w:pPr>
            <w:r w:rsidRPr="00E85414">
              <w:rPr>
                <w:rFonts w:ascii="Arial" w:hAnsi="Arial" w:cs="Arial"/>
                <w:sz w:val="24"/>
                <w:szCs w:val="24"/>
              </w:rPr>
              <w:t>Asian American and Pacific Islander</w:t>
            </w:r>
          </w:p>
        </w:tc>
        <w:tc>
          <w:tcPr>
            <w:tcW w:w="2037" w:type="dxa"/>
          </w:tcPr>
          <w:p w14:paraId="42D85E16"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$10,900</w:t>
            </w:r>
          </w:p>
        </w:tc>
        <w:tc>
          <w:tcPr>
            <w:tcW w:w="2160" w:type="dxa"/>
          </w:tcPr>
          <w:p w14:paraId="019E470A"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$25,400</w:t>
            </w:r>
          </w:p>
        </w:tc>
      </w:tr>
      <w:tr w:rsidR="005E354E" w:rsidRPr="00E85414" w14:paraId="42065967" w14:textId="77777777" w:rsidTr="00477963">
        <w:trPr>
          <w:jc w:val="center"/>
        </w:trPr>
        <w:tc>
          <w:tcPr>
            <w:tcW w:w="3448" w:type="dxa"/>
          </w:tcPr>
          <w:p w14:paraId="246ADF1D" w14:textId="77777777" w:rsidR="005E354E" w:rsidRPr="00E85414" w:rsidRDefault="005E354E" w:rsidP="007A7B27">
            <w:pPr>
              <w:jc w:val="right"/>
              <w:rPr>
                <w:rFonts w:ascii="Arial" w:hAnsi="Arial" w:cs="Arial"/>
                <w:sz w:val="24"/>
                <w:szCs w:val="24"/>
              </w:rPr>
            </w:pPr>
            <w:r w:rsidRPr="00E85414">
              <w:rPr>
                <w:rFonts w:ascii="Arial" w:hAnsi="Arial" w:cs="Arial"/>
                <w:sz w:val="24"/>
                <w:szCs w:val="24"/>
              </w:rPr>
              <w:t xml:space="preserve">Latino </w:t>
            </w:r>
          </w:p>
        </w:tc>
        <w:tc>
          <w:tcPr>
            <w:tcW w:w="2037" w:type="dxa"/>
          </w:tcPr>
          <w:p w14:paraId="32FE1D49"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$10,100</w:t>
            </w:r>
          </w:p>
        </w:tc>
        <w:tc>
          <w:tcPr>
            <w:tcW w:w="2160" w:type="dxa"/>
          </w:tcPr>
          <w:p w14:paraId="59B64F20"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$18,000</w:t>
            </w:r>
          </w:p>
        </w:tc>
      </w:tr>
      <w:tr w:rsidR="005E354E" w:rsidRPr="00E85414" w14:paraId="18AEC4DD" w14:textId="77777777" w:rsidTr="00477963">
        <w:trPr>
          <w:jc w:val="center"/>
        </w:trPr>
        <w:tc>
          <w:tcPr>
            <w:tcW w:w="3448" w:type="dxa"/>
          </w:tcPr>
          <w:p w14:paraId="08A08D41" w14:textId="77777777" w:rsidR="005E354E" w:rsidRPr="00E85414" w:rsidRDefault="005E354E" w:rsidP="007A7B27">
            <w:pPr>
              <w:jc w:val="right"/>
              <w:rPr>
                <w:rFonts w:ascii="Arial" w:hAnsi="Arial" w:cs="Arial"/>
                <w:sz w:val="24"/>
                <w:szCs w:val="24"/>
              </w:rPr>
            </w:pPr>
            <w:r w:rsidRPr="00E85414">
              <w:rPr>
                <w:rFonts w:ascii="Arial" w:hAnsi="Arial" w:cs="Arial"/>
                <w:sz w:val="24"/>
                <w:szCs w:val="24"/>
              </w:rPr>
              <w:t>White</w:t>
            </w:r>
          </w:p>
        </w:tc>
        <w:tc>
          <w:tcPr>
            <w:tcW w:w="2037" w:type="dxa"/>
          </w:tcPr>
          <w:p w14:paraId="12579902"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$13,600</w:t>
            </w:r>
          </w:p>
        </w:tc>
        <w:tc>
          <w:tcPr>
            <w:tcW w:w="2160" w:type="dxa"/>
          </w:tcPr>
          <w:p w14:paraId="4595A383"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$31,600</w:t>
            </w:r>
          </w:p>
        </w:tc>
      </w:tr>
      <w:tr w:rsidR="005E354E" w:rsidRPr="00E85414" w14:paraId="440D316D" w14:textId="77777777" w:rsidTr="00477963">
        <w:trPr>
          <w:jc w:val="center"/>
        </w:trPr>
        <w:tc>
          <w:tcPr>
            <w:tcW w:w="3448" w:type="dxa"/>
          </w:tcPr>
          <w:p w14:paraId="03C317D3" w14:textId="77777777" w:rsidR="005E354E" w:rsidRPr="00E85414" w:rsidRDefault="005E354E" w:rsidP="007A7B27">
            <w:pPr>
              <w:jc w:val="right"/>
              <w:rPr>
                <w:rFonts w:ascii="Arial" w:hAnsi="Arial" w:cs="Arial"/>
                <w:sz w:val="24"/>
                <w:szCs w:val="24"/>
              </w:rPr>
            </w:pPr>
            <w:r w:rsidRPr="00E85414">
              <w:rPr>
                <w:rFonts w:ascii="Arial" w:hAnsi="Arial" w:cs="Arial"/>
                <w:sz w:val="24"/>
                <w:szCs w:val="24"/>
              </w:rPr>
              <w:t>Mixed</w:t>
            </w:r>
          </w:p>
        </w:tc>
        <w:tc>
          <w:tcPr>
            <w:tcW w:w="2037" w:type="dxa"/>
          </w:tcPr>
          <w:p w14:paraId="6E759C57"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$10,700</w:t>
            </w:r>
          </w:p>
        </w:tc>
        <w:tc>
          <w:tcPr>
            <w:tcW w:w="2160" w:type="dxa"/>
          </w:tcPr>
          <w:p w14:paraId="30FBB9A1"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$20,600</w:t>
            </w:r>
          </w:p>
        </w:tc>
      </w:tr>
      <w:tr w:rsidR="005E354E" w:rsidRPr="00E85414" w14:paraId="2B3A4C9C" w14:textId="77777777" w:rsidTr="00477963">
        <w:trPr>
          <w:jc w:val="center"/>
        </w:trPr>
        <w:tc>
          <w:tcPr>
            <w:tcW w:w="3448" w:type="dxa"/>
          </w:tcPr>
          <w:p w14:paraId="492DF791" w14:textId="47550E88" w:rsidR="005E354E" w:rsidRPr="00E85414" w:rsidRDefault="00FE647E" w:rsidP="007A7B27">
            <w:pPr>
              <w:rPr>
                <w:rFonts w:ascii="Arial" w:hAnsi="Arial" w:cs="Arial"/>
                <w:sz w:val="24"/>
                <w:szCs w:val="24"/>
              </w:rPr>
            </w:pPr>
            <w:r>
              <w:rPr>
                <w:rFonts w:ascii="Arial" w:hAnsi="Arial" w:cs="Arial"/>
                <w:sz w:val="24"/>
                <w:szCs w:val="24"/>
              </w:rPr>
              <w:t>By age group</w:t>
            </w:r>
          </w:p>
        </w:tc>
        <w:tc>
          <w:tcPr>
            <w:tcW w:w="2037" w:type="dxa"/>
          </w:tcPr>
          <w:p w14:paraId="037F4EC5" w14:textId="77777777" w:rsidR="005E354E" w:rsidRPr="00E85414" w:rsidRDefault="005E354E" w:rsidP="006F5379">
            <w:pPr>
              <w:jc w:val="right"/>
              <w:rPr>
                <w:rFonts w:ascii="Arial" w:hAnsi="Arial" w:cs="Arial"/>
                <w:sz w:val="24"/>
                <w:szCs w:val="24"/>
              </w:rPr>
            </w:pPr>
          </w:p>
        </w:tc>
        <w:tc>
          <w:tcPr>
            <w:tcW w:w="2160" w:type="dxa"/>
          </w:tcPr>
          <w:p w14:paraId="45FD8DEB" w14:textId="77777777" w:rsidR="005E354E" w:rsidRPr="00E85414" w:rsidRDefault="005E354E" w:rsidP="006F5379">
            <w:pPr>
              <w:jc w:val="right"/>
              <w:rPr>
                <w:rFonts w:ascii="Arial" w:hAnsi="Arial" w:cs="Arial"/>
                <w:sz w:val="24"/>
                <w:szCs w:val="24"/>
              </w:rPr>
            </w:pPr>
          </w:p>
        </w:tc>
      </w:tr>
      <w:tr w:rsidR="005E354E" w:rsidRPr="00E85414" w14:paraId="24A46A77" w14:textId="77777777" w:rsidTr="00477963">
        <w:trPr>
          <w:jc w:val="center"/>
        </w:trPr>
        <w:tc>
          <w:tcPr>
            <w:tcW w:w="3448" w:type="dxa"/>
          </w:tcPr>
          <w:p w14:paraId="7699C726" w14:textId="77777777" w:rsidR="005E354E" w:rsidRPr="00E85414" w:rsidRDefault="005E354E" w:rsidP="007A7B27">
            <w:pPr>
              <w:jc w:val="right"/>
              <w:rPr>
                <w:rFonts w:ascii="Arial" w:hAnsi="Arial" w:cs="Arial"/>
                <w:sz w:val="24"/>
                <w:szCs w:val="24"/>
              </w:rPr>
            </w:pPr>
            <w:r w:rsidRPr="00E85414">
              <w:rPr>
                <w:rFonts w:ascii="Arial" w:hAnsi="Arial" w:cs="Arial"/>
                <w:sz w:val="24"/>
                <w:szCs w:val="24"/>
              </w:rPr>
              <w:t>Ages 18-24</w:t>
            </w:r>
          </w:p>
        </w:tc>
        <w:tc>
          <w:tcPr>
            <w:tcW w:w="2037" w:type="dxa"/>
          </w:tcPr>
          <w:p w14:paraId="0479EBC7"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$6,100</w:t>
            </w:r>
          </w:p>
        </w:tc>
        <w:tc>
          <w:tcPr>
            <w:tcW w:w="2160" w:type="dxa"/>
          </w:tcPr>
          <w:p w14:paraId="5456E538"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$5,200</w:t>
            </w:r>
          </w:p>
        </w:tc>
      </w:tr>
      <w:tr w:rsidR="005E354E" w:rsidRPr="00E85414" w14:paraId="7719FCD2" w14:textId="77777777" w:rsidTr="00477963">
        <w:trPr>
          <w:jc w:val="center"/>
        </w:trPr>
        <w:tc>
          <w:tcPr>
            <w:tcW w:w="3448" w:type="dxa"/>
          </w:tcPr>
          <w:p w14:paraId="529517E5" w14:textId="77777777" w:rsidR="005E354E" w:rsidRPr="00E85414" w:rsidRDefault="005E354E" w:rsidP="007A7B27">
            <w:pPr>
              <w:jc w:val="right"/>
              <w:rPr>
                <w:rFonts w:ascii="Arial" w:hAnsi="Arial" w:cs="Arial"/>
                <w:sz w:val="24"/>
                <w:szCs w:val="24"/>
              </w:rPr>
            </w:pPr>
            <w:r w:rsidRPr="00E85414">
              <w:rPr>
                <w:rFonts w:ascii="Arial" w:hAnsi="Arial" w:cs="Arial"/>
                <w:sz w:val="24"/>
                <w:szCs w:val="24"/>
              </w:rPr>
              <w:t>Ages 25-34</w:t>
            </w:r>
          </w:p>
        </w:tc>
        <w:tc>
          <w:tcPr>
            <w:tcW w:w="2037" w:type="dxa"/>
          </w:tcPr>
          <w:p w14:paraId="3CC27CAA"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$10,100</w:t>
            </w:r>
          </w:p>
        </w:tc>
        <w:tc>
          <w:tcPr>
            <w:tcW w:w="2160" w:type="dxa"/>
          </w:tcPr>
          <w:p w14:paraId="0C3562BF"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$25,800</w:t>
            </w:r>
          </w:p>
        </w:tc>
      </w:tr>
      <w:tr w:rsidR="005E354E" w:rsidRPr="00E85414" w14:paraId="7F05359B" w14:textId="77777777" w:rsidTr="00477963">
        <w:trPr>
          <w:jc w:val="center"/>
        </w:trPr>
        <w:tc>
          <w:tcPr>
            <w:tcW w:w="3448" w:type="dxa"/>
          </w:tcPr>
          <w:p w14:paraId="3B04F069" w14:textId="77777777" w:rsidR="005E354E" w:rsidRPr="00E85414" w:rsidRDefault="005E354E" w:rsidP="007A7B27">
            <w:pPr>
              <w:jc w:val="right"/>
              <w:rPr>
                <w:rFonts w:ascii="Arial" w:hAnsi="Arial" w:cs="Arial"/>
                <w:sz w:val="24"/>
                <w:szCs w:val="24"/>
              </w:rPr>
            </w:pPr>
            <w:r w:rsidRPr="00E85414">
              <w:rPr>
                <w:rFonts w:ascii="Arial" w:hAnsi="Arial" w:cs="Arial"/>
                <w:sz w:val="24"/>
                <w:szCs w:val="24"/>
              </w:rPr>
              <w:t>Ages 35-44</w:t>
            </w:r>
          </w:p>
        </w:tc>
        <w:tc>
          <w:tcPr>
            <w:tcW w:w="2037" w:type="dxa"/>
          </w:tcPr>
          <w:p w14:paraId="4787CA2E"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$12,000</w:t>
            </w:r>
          </w:p>
        </w:tc>
        <w:tc>
          <w:tcPr>
            <w:tcW w:w="2160" w:type="dxa"/>
          </w:tcPr>
          <w:p w14:paraId="3F641EFA"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$35,000</w:t>
            </w:r>
          </w:p>
        </w:tc>
      </w:tr>
      <w:tr w:rsidR="005E354E" w:rsidRPr="00E85414" w14:paraId="116826A8" w14:textId="77777777" w:rsidTr="00477963">
        <w:trPr>
          <w:jc w:val="center"/>
        </w:trPr>
        <w:tc>
          <w:tcPr>
            <w:tcW w:w="3448" w:type="dxa"/>
          </w:tcPr>
          <w:p w14:paraId="05E684E1" w14:textId="77777777" w:rsidR="005E354E" w:rsidRPr="00E85414" w:rsidRDefault="005E354E" w:rsidP="007A7B27">
            <w:pPr>
              <w:jc w:val="right"/>
              <w:rPr>
                <w:rFonts w:ascii="Arial" w:hAnsi="Arial" w:cs="Arial"/>
                <w:sz w:val="24"/>
                <w:szCs w:val="24"/>
              </w:rPr>
            </w:pPr>
            <w:r w:rsidRPr="00E85414">
              <w:rPr>
                <w:rFonts w:ascii="Arial" w:hAnsi="Arial" w:cs="Arial"/>
                <w:sz w:val="24"/>
                <w:szCs w:val="24"/>
              </w:rPr>
              <w:t>Ages 45-54</w:t>
            </w:r>
          </w:p>
        </w:tc>
        <w:tc>
          <w:tcPr>
            <w:tcW w:w="2037" w:type="dxa"/>
          </w:tcPr>
          <w:p w14:paraId="77847218"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$12,400</w:t>
            </w:r>
          </w:p>
        </w:tc>
        <w:tc>
          <w:tcPr>
            <w:tcW w:w="2160" w:type="dxa"/>
          </w:tcPr>
          <w:p w14:paraId="2F19F210"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$37,700</w:t>
            </w:r>
          </w:p>
        </w:tc>
      </w:tr>
      <w:tr w:rsidR="005E354E" w:rsidRPr="00E85414" w14:paraId="665EDA47" w14:textId="77777777" w:rsidTr="00477963">
        <w:trPr>
          <w:jc w:val="center"/>
        </w:trPr>
        <w:tc>
          <w:tcPr>
            <w:tcW w:w="3448" w:type="dxa"/>
          </w:tcPr>
          <w:p w14:paraId="639FC283" w14:textId="77777777" w:rsidR="005E354E" w:rsidRPr="00E85414" w:rsidRDefault="005E354E" w:rsidP="007A7B27">
            <w:pPr>
              <w:jc w:val="right"/>
              <w:rPr>
                <w:rFonts w:ascii="Arial" w:hAnsi="Arial" w:cs="Arial"/>
                <w:sz w:val="24"/>
                <w:szCs w:val="24"/>
              </w:rPr>
            </w:pPr>
            <w:r w:rsidRPr="00E85414">
              <w:rPr>
                <w:rFonts w:ascii="Arial" w:hAnsi="Arial" w:cs="Arial"/>
                <w:sz w:val="24"/>
                <w:szCs w:val="24"/>
              </w:rPr>
              <w:t>Ages 55-64</w:t>
            </w:r>
          </w:p>
        </w:tc>
        <w:tc>
          <w:tcPr>
            <w:tcW w:w="2037" w:type="dxa"/>
          </w:tcPr>
          <w:p w14:paraId="02F6005F"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$15,000</w:t>
            </w:r>
          </w:p>
        </w:tc>
        <w:tc>
          <w:tcPr>
            <w:tcW w:w="2160" w:type="dxa"/>
          </w:tcPr>
          <w:p w14:paraId="3278FBC1"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$35,600</w:t>
            </w:r>
          </w:p>
        </w:tc>
      </w:tr>
      <w:tr w:rsidR="005E354E" w:rsidRPr="00E85414" w14:paraId="1DC124CB" w14:textId="77777777" w:rsidTr="00477963">
        <w:trPr>
          <w:jc w:val="center"/>
        </w:trPr>
        <w:tc>
          <w:tcPr>
            <w:tcW w:w="3448" w:type="dxa"/>
          </w:tcPr>
          <w:p w14:paraId="5FE8CB5B" w14:textId="23733649" w:rsidR="005E354E" w:rsidRPr="00E85414" w:rsidRDefault="00FE647E" w:rsidP="007A7B27">
            <w:pPr>
              <w:rPr>
                <w:rFonts w:ascii="Arial" w:hAnsi="Arial" w:cs="Arial"/>
                <w:sz w:val="24"/>
                <w:szCs w:val="24"/>
              </w:rPr>
            </w:pPr>
            <w:r>
              <w:rPr>
                <w:rFonts w:ascii="Arial" w:hAnsi="Arial" w:cs="Arial"/>
                <w:sz w:val="24"/>
                <w:szCs w:val="24"/>
              </w:rPr>
              <w:t>By educational attainment</w:t>
            </w:r>
          </w:p>
        </w:tc>
        <w:tc>
          <w:tcPr>
            <w:tcW w:w="2037" w:type="dxa"/>
          </w:tcPr>
          <w:p w14:paraId="00CE3BAD" w14:textId="77777777" w:rsidR="005E354E" w:rsidRPr="00E85414" w:rsidRDefault="005E354E" w:rsidP="006F5379">
            <w:pPr>
              <w:jc w:val="right"/>
              <w:rPr>
                <w:rFonts w:ascii="Arial" w:hAnsi="Arial" w:cs="Arial"/>
                <w:sz w:val="24"/>
                <w:szCs w:val="24"/>
              </w:rPr>
            </w:pPr>
          </w:p>
        </w:tc>
        <w:tc>
          <w:tcPr>
            <w:tcW w:w="2160" w:type="dxa"/>
          </w:tcPr>
          <w:p w14:paraId="02D4189E" w14:textId="77777777" w:rsidR="005E354E" w:rsidRPr="00E85414" w:rsidRDefault="005E354E" w:rsidP="006F5379">
            <w:pPr>
              <w:jc w:val="right"/>
              <w:rPr>
                <w:rFonts w:ascii="Arial" w:hAnsi="Arial" w:cs="Arial"/>
                <w:sz w:val="24"/>
                <w:szCs w:val="24"/>
              </w:rPr>
            </w:pPr>
          </w:p>
        </w:tc>
      </w:tr>
      <w:tr w:rsidR="005E354E" w:rsidRPr="00E85414" w14:paraId="41B29BEF" w14:textId="77777777" w:rsidTr="00477963">
        <w:trPr>
          <w:jc w:val="center"/>
        </w:trPr>
        <w:tc>
          <w:tcPr>
            <w:tcW w:w="3448" w:type="dxa"/>
          </w:tcPr>
          <w:p w14:paraId="15AD31FC" w14:textId="77777777" w:rsidR="005E354E" w:rsidRPr="00E85414" w:rsidRDefault="005E354E" w:rsidP="007A7B27">
            <w:pPr>
              <w:jc w:val="right"/>
              <w:rPr>
                <w:rFonts w:ascii="Arial" w:hAnsi="Arial" w:cs="Arial"/>
                <w:sz w:val="24"/>
                <w:szCs w:val="24"/>
              </w:rPr>
            </w:pPr>
            <w:r w:rsidRPr="00E85414">
              <w:rPr>
                <w:rFonts w:ascii="Arial" w:hAnsi="Arial" w:cs="Arial"/>
                <w:sz w:val="24"/>
                <w:szCs w:val="24"/>
              </w:rPr>
              <w:t>Less than HS</w:t>
            </w:r>
          </w:p>
        </w:tc>
        <w:tc>
          <w:tcPr>
            <w:tcW w:w="2037" w:type="dxa"/>
          </w:tcPr>
          <w:p w14:paraId="30635E83"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$8,700</w:t>
            </w:r>
          </w:p>
        </w:tc>
        <w:tc>
          <w:tcPr>
            <w:tcW w:w="2160" w:type="dxa"/>
          </w:tcPr>
          <w:p w14:paraId="6F2D8E22"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$11,000</w:t>
            </w:r>
          </w:p>
        </w:tc>
      </w:tr>
      <w:tr w:rsidR="005E354E" w:rsidRPr="00E85414" w14:paraId="66015BBC" w14:textId="77777777" w:rsidTr="00477963">
        <w:trPr>
          <w:jc w:val="center"/>
        </w:trPr>
        <w:tc>
          <w:tcPr>
            <w:tcW w:w="3448" w:type="dxa"/>
          </w:tcPr>
          <w:p w14:paraId="7C14FF81" w14:textId="77777777" w:rsidR="005E354E" w:rsidRPr="00E85414" w:rsidRDefault="005E354E" w:rsidP="007A7B27">
            <w:pPr>
              <w:jc w:val="right"/>
              <w:rPr>
                <w:rFonts w:ascii="Arial" w:hAnsi="Arial" w:cs="Arial"/>
                <w:sz w:val="24"/>
                <w:szCs w:val="24"/>
              </w:rPr>
            </w:pPr>
            <w:r w:rsidRPr="00E85414">
              <w:rPr>
                <w:rFonts w:ascii="Arial" w:hAnsi="Arial" w:cs="Arial"/>
                <w:sz w:val="24"/>
                <w:szCs w:val="24"/>
              </w:rPr>
              <w:t>HS</w:t>
            </w:r>
          </w:p>
        </w:tc>
        <w:tc>
          <w:tcPr>
            <w:tcW w:w="2037" w:type="dxa"/>
          </w:tcPr>
          <w:p w14:paraId="4C9AF657"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$11,000</w:t>
            </w:r>
          </w:p>
        </w:tc>
        <w:tc>
          <w:tcPr>
            <w:tcW w:w="2160" w:type="dxa"/>
          </w:tcPr>
          <w:p w14:paraId="6FE958D2"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$20,300</w:t>
            </w:r>
          </w:p>
        </w:tc>
      </w:tr>
      <w:tr w:rsidR="005E354E" w:rsidRPr="00E85414" w14:paraId="75136EC1" w14:textId="77777777" w:rsidTr="00477963">
        <w:trPr>
          <w:jc w:val="center"/>
        </w:trPr>
        <w:tc>
          <w:tcPr>
            <w:tcW w:w="3448" w:type="dxa"/>
          </w:tcPr>
          <w:p w14:paraId="5D29276B" w14:textId="77777777" w:rsidR="005E354E" w:rsidRPr="00E85414" w:rsidRDefault="005E354E" w:rsidP="007A7B27">
            <w:pPr>
              <w:jc w:val="right"/>
              <w:rPr>
                <w:rFonts w:ascii="Arial" w:hAnsi="Arial" w:cs="Arial"/>
                <w:sz w:val="24"/>
                <w:szCs w:val="24"/>
              </w:rPr>
            </w:pPr>
            <w:r w:rsidRPr="00E85414">
              <w:rPr>
                <w:rFonts w:ascii="Arial" w:hAnsi="Arial" w:cs="Arial"/>
                <w:sz w:val="24"/>
                <w:szCs w:val="24"/>
              </w:rPr>
              <w:t>B.A.+</w:t>
            </w:r>
          </w:p>
        </w:tc>
        <w:tc>
          <w:tcPr>
            <w:tcW w:w="2037" w:type="dxa"/>
          </w:tcPr>
          <w:p w14:paraId="0EDA11D6"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$20,100</w:t>
            </w:r>
          </w:p>
        </w:tc>
        <w:tc>
          <w:tcPr>
            <w:tcW w:w="2160" w:type="dxa"/>
          </w:tcPr>
          <w:p w14:paraId="5EEAE9AD"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$36,200</w:t>
            </w:r>
          </w:p>
        </w:tc>
      </w:tr>
    </w:tbl>
    <w:p w14:paraId="70B670E5" w14:textId="77777777" w:rsidR="005E354E" w:rsidRDefault="005E354E" w:rsidP="007A7B27">
      <w:pPr>
        <w:rPr>
          <w:rFonts w:ascii="Arial" w:hAnsi="Arial" w:cs="Arial"/>
          <w:sz w:val="24"/>
          <w:szCs w:val="24"/>
        </w:rPr>
      </w:pPr>
    </w:p>
    <w:p w14:paraId="020A0957" w14:textId="77777777" w:rsidR="00CE3D0A" w:rsidRDefault="00CE3D0A" w:rsidP="007A7B27">
      <w:pPr>
        <w:rPr>
          <w:rFonts w:ascii="Arial" w:hAnsi="Arial" w:cs="Arial"/>
          <w:sz w:val="24"/>
          <w:szCs w:val="24"/>
        </w:rPr>
      </w:pPr>
    </w:p>
    <w:p w14:paraId="56150B5F" w14:textId="77777777" w:rsidR="00CE3D0A" w:rsidRDefault="00CE3D0A" w:rsidP="007A7B27">
      <w:pPr>
        <w:rPr>
          <w:rFonts w:ascii="Arial" w:hAnsi="Arial" w:cs="Arial"/>
          <w:sz w:val="24"/>
          <w:szCs w:val="24"/>
        </w:rPr>
      </w:pPr>
    </w:p>
    <w:p w14:paraId="00622145" w14:textId="77777777" w:rsidR="00CE3D0A" w:rsidRDefault="00CE3D0A" w:rsidP="007A7B27">
      <w:pPr>
        <w:rPr>
          <w:rFonts w:ascii="Arial" w:hAnsi="Arial" w:cs="Arial"/>
          <w:sz w:val="24"/>
          <w:szCs w:val="24"/>
        </w:rPr>
      </w:pPr>
    </w:p>
    <w:p w14:paraId="7710A73B" w14:textId="77777777" w:rsidR="00FE647E" w:rsidRDefault="00FE647E" w:rsidP="007A7B27">
      <w:pPr>
        <w:rPr>
          <w:rFonts w:ascii="Arial" w:hAnsi="Arial" w:cs="Arial"/>
          <w:sz w:val="24"/>
          <w:szCs w:val="24"/>
        </w:rPr>
      </w:pPr>
    </w:p>
    <w:p w14:paraId="4FA311CF" w14:textId="77777777" w:rsidR="00CE3D0A" w:rsidRDefault="00CE3D0A" w:rsidP="007A7B27">
      <w:pPr>
        <w:rPr>
          <w:rFonts w:ascii="Arial" w:hAnsi="Arial" w:cs="Arial"/>
          <w:sz w:val="24"/>
          <w:szCs w:val="24"/>
        </w:rPr>
      </w:pPr>
    </w:p>
    <w:p w14:paraId="3DEEFF74" w14:textId="77777777" w:rsidR="00CE3D0A" w:rsidRDefault="00CE3D0A" w:rsidP="007A7B27">
      <w:pPr>
        <w:rPr>
          <w:rFonts w:ascii="Arial" w:hAnsi="Arial" w:cs="Arial"/>
          <w:sz w:val="24"/>
          <w:szCs w:val="24"/>
        </w:rPr>
      </w:pPr>
    </w:p>
    <w:p w14:paraId="14CAD16C" w14:textId="77777777" w:rsidR="00CE3D0A" w:rsidRDefault="00CE3D0A" w:rsidP="007A7B27">
      <w:pPr>
        <w:rPr>
          <w:rFonts w:ascii="Arial" w:hAnsi="Arial" w:cs="Arial"/>
          <w:sz w:val="24"/>
          <w:szCs w:val="24"/>
        </w:rPr>
      </w:pPr>
    </w:p>
    <w:p w14:paraId="43D0CC43" w14:textId="77777777" w:rsidR="00CE3D0A" w:rsidRDefault="00CE3D0A" w:rsidP="007A7B27">
      <w:pPr>
        <w:rPr>
          <w:rFonts w:ascii="Arial" w:hAnsi="Arial" w:cs="Arial"/>
          <w:sz w:val="24"/>
          <w:szCs w:val="24"/>
        </w:rPr>
      </w:pPr>
    </w:p>
    <w:p w14:paraId="3C3910BD" w14:textId="77777777" w:rsidR="00CE3D0A" w:rsidRDefault="00CE3D0A" w:rsidP="007A7B27">
      <w:pPr>
        <w:rPr>
          <w:rFonts w:ascii="Arial" w:hAnsi="Arial" w:cs="Arial"/>
          <w:sz w:val="24"/>
          <w:szCs w:val="24"/>
        </w:rPr>
      </w:pPr>
    </w:p>
    <w:p w14:paraId="15F65807" w14:textId="77777777" w:rsidR="00FE647E" w:rsidRDefault="00FE647E" w:rsidP="007A7B27">
      <w:pPr>
        <w:rPr>
          <w:rFonts w:ascii="Arial" w:hAnsi="Arial" w:cs="Arial"/>
          <w:sz w:val="24"/>
          <w:szCs w:val="24"/>
        </w:rPr>
      </w:pPr>
    </w:p>
    <w:p w14:paraId="7443F9CD" w14:textId="0BF6FD04" w:rsidR="006F5379" w:rsidRDefault="006F5379">
      <w:pPr>
        <w:rPr>
          <w:rFonts w:ascii="Arial" w:hAnsi="Arial" w:cs="Arial"/>
          <w:sz w:val="24"/>
          <w:szCs w:val="24"/>
        </w:rPr>
      </w:pPr>
      <w:r>
        <w:rPr>
          <w:rFonts w:ascii="Arial" w:hAnsi="Arial" w:cs="Arial"/>
          <w:sz w:val="24"/>
          <w:szCs w:val="24"/>
        </w:rPr>
        <w:br w:type="page"/>
      </w:r>
    </w:p>
    <w:p w14:paraId="1D553422" w14:textId="77777777" w:rsidR="00CE3D0A" w:rsidRPr="00E85414" w:rsidRDefault="00CE3D0A" w:rsidP="007A7B27">
      <w:pPr>
        <w:rPr>
          <w:rFonts w:ascii="Arial" w:hAnsi="Arial" w:cs="Arial"/>
          <w:sz w:val="24"/>
          <w:szCs w:val="24"/>
        </w:rPr>
      </w:pPr>
    </w:p>
    <w:tbl>
      <w:tblPr>
        <w:tblStyle w:val="TableGrid"/>
        <w:tblW w:w="0" w:type="auto"/>
        <w:jc w:val="center"/>
        <w:tblLook w:val="04A0" w:firstRow="1" w:lastRow="0" w:firstColumn="1" w:lastColumn="0" w:noHBand="0" w:noVBand="1"/>
      </w:tblPr>
      <w:tblGrid>
        <w:gridCol w:w="4968"/>
        <w:gridCol w:w="2047"/>
        <w:gridCol w:w="2160"/>
      </w:tblGrid>
      <w:tr w:rsidR="005E354E" w:rsidRPr="00E85414" w14:paraId="3FB6833B" w14:textId="77777777" w:rsidTr="002E6BF9">
        <w:trPr>
          <w:jc w:val="center"/>
        </w:trPr>
        <w:tc>
          <w:tcPr>
            <w:tcW w:w="9175" w:type="dxa"/>
            <w:gridSpan w:val="3"/>
            <w:shd w:val="clear" w:color="auto" w:fill="auto"/>
          </w:tcPr>
          <w:p w14:paraId="2215F721" w14:textId="77777777" w:rsidR="005E354E" w:rsidRPr="006F5379" w:rsidRDefault="005E354E" w:rsidP="007A7B27">
            <w:pPr>
              <w:rPr>
                <w:rFonts w:ascii="Arial" w:hAnsi="Arial" w:cs="Arial"/>
                <w:b/>
                <w:sz w:val="26"/>
                <w:szCs w:val="26"/>
              </w:rPr>
            </w:pPr>
            <w:r w:rsidRPr="006F5379">
              <w:rPr>
                <w:rFonts w:ascii="Arial" w:hAnsi="Arial" w:cs="Arial"/>
                <w:b/>
                <w:sz w:val="26"/>
                <w:szCs w:val="26"/>
              </w:rPr>
              <w:t>EXHIBIT 5. Economic outcomes for working-age potential caregivers,* Between ages 18 and 64, 2015</w:t>
            </w:r>
          </w:p>
        </w:tc>
      </w:tr>
      <w:tr w:rsidR="005E354E" w:rsidRPr="00E85414" w14:paraId="7AEF4C10" w14:textId="77777777" w:rsidTr="002E6BF9">
        <w:trPr>
          <w:jc w:val="center"/>
        </w:trPr>
        <w:tc>
          <w:tcPr>
            <w:tcW w:w="4968" w:type="dxa"/>
          </w:tcPr>
          <w:p w14:paraId="57D54AE5" w14:textId="77777777" w:rsidR="005E354E" w:rsidRPr="00E85414" w:rsidRDefault="005E354E" w:rsidP="007A7B27">
            <w:pPr>
              <w:rPr>
                <w:rFonts w:ascii="Arial" w:hAnsi="Arial" w:cs="Arial"/>
                <w:sz w:val="24"/>
                <w:szCs w:val="24"/>
              </w:rPr>
            </w:pPr>
          </w:p>
        </w:tc>
        <w:tc>
          <w:tcPr>
            <w:tcW w:w="2047" w:type="dxa"/>
          </w:tcPr>
          <w:p w14:paraId="2CA71294"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Working-age adults with additional household members with disabilities</w:t>
            </w:r>
          </w:p>
        </w:tc>
        <w:tc>
          <w:tcPr>
            <w:tcW w:w="2160" w:type="dxa"/>
          </w:tcPr>
          <w:p w14:paraId="20807403"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Working-age adults with no additional household members with disabilities</w:t>
            </w:r>
          </w:p>
        </w:tc>
      </w:tr>
      <w:tr w:rsidR="005E354E" w:rsidRPr="00E85414" w14:paraId="586E2D3D" w14:textId="77777777" w:rsidTr="002E6BF9">
        <w:trPr>
          <w:jc w:val="center"/>
        </w:trPr>
        <w:tc>
          <w:tcPr>
            <w:tcW w:w="4968" w:type="dxa"/>
          </w:tcPr>
          <w:p w14:paraId="4945EBC3" w14:textId="77777777" w:rsidR="005E354E" w:rsidRPr="00E85414" w:rsidRDefault="005E354E" w:rsidP="007A7B27">
            <w:pPr>
              <w:rPr>
                <w:rFonts w:ascii="Arial" w:hAnsi="Arial" w:cs="Arial"/>
                <w:sz w:val="24"/>
                <w:szCs w:val="24"/>
              </w:rPr>
            </w:pPr>
            <w:r w:rsidRPr="00E85414">
              <w:rPr>
                <w:rFonts w:ascii="Arial" w:hAnsi="Arial" w:cs="Arial"/>
                <w:sz w:val="24"/>
                <w:szCs w:val="24"/>
              </w:rPr>
              <w:t>Total</w:t>
            </w:r>
          </w:p>
        </w:tc>
        <w:tc>
          <w:tcPr>
            <w:tcW w:w="2047" w:type="dxa"/>
          </w:tcPr>
          <w:p w14:paraId="1A726BB0" w14:textId="77777777" w:rsidR="005E354E" w:rsidRPr="00E85414" w:rsidRDefault="005E354E" w:rsidP="006F5379">
            <w:pPr>
              <w:jc w:val="right"/>
              <w:rPr>
                <w:rFonts w:ascii="Arial" w:hAnsi="Arial" w:cs="Arial"/>
                <w:b/>
                <w:sz w:val="24"/>
                <w:szCs w:val="24"/>
              </w:rPr>
            </w:pPr>
            <w:r w:rsidRPr="00E85414">
              <w:rPr>
                <w:rFonts w:ascii="Arial" w:hAnsi="Arial" w:cs="Arial"/>
                <w:sz w:val="24"/>
                <w:szCs w:val="24"/>
              </w:rPr>
              <w:t>36,000,000</w:t>
            </w:r>
          </w:p>
        </w:tc>
        <w:tc>
          <w:tcPr>
            <w:tcW w:w="2160" w:type="dxa"/>
          </w:tcPr>
          <w:p w14:paraId="3299FC3B"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163,000,000</w:t>
            </w:r>
          </w:p>
        </w:tc>
      </w:tr>
      <w:tr w:rsidR="005E354E" w:rsidRPr="00E85414" w14:paraId="7E4775E1" w14:textId="77777777" w:rsidTr="002E6BF9">
        <w:trPr>
          <w:jc w:val="center"/>
        </w:trPr>
        <w:tc>
          <w:tcPr>
            <w:tcW w:w="4968" w:type="dxa"/>
          </w:tcPr>
          <w:p w14:paraId="15CA53C8" w14:textId="77777777" w:rsidR="005E354E" w:rsidRPr="00E85414" w:rsidRDefault="005E354E" w:rsidP="007A7B27">
            <w:pPr>
              <w:rPr>
                <w:rFonts w:ascii="Arial" w:hAnsi="Arial" w:cs="Arial"/>
                <w:sz w:val="24"/>
                <w:szCs w:val="24"/>
              </w:rPr>
            </w:pPr>
            <w:r w:rsidRPr="00E85414">
              <w:rPr>
                <w:rFonts w:ascii="Arial" w:hAnsi="Arial" w:cs="Arial"/>
                <w:sz w:val="24"/>
                <w:szCs w:val="24"/>
              </w:rPr>
              <w:t>Labor force participation rate</w:t>
            </w:r>
          </w:p>
        </w:tc>
        <w:tc>
          <w:tcPr>
            <w:tcW w:w="2047" w:type="dxa"/>
          </w:tcPr>
          <w:p w14:paraId="0DFCD23C" w14:textId="6C544BDE" w:rsidR="005E354E" w:rsidRPr="00E85414" w:rsidRDefault="005E354E" w:rsidP="006F5379">
            <w:pPr>
              <w:jc w:val="right"/>
              <w:rPr>
                <w:rFonts w:ascii="Arial" w:hAnsi="Arial" w:cs="Arial"/>
                <w:sz w:val="24"/>
                <w:szCs w:val="24"/>
              </w:rPr>
            </w:pPr>
            <w:r w:rsidRPr="00E85414">
              <w:rPr>
                <w:rFonts w:ascii="Arial" w:hAnsi="Arial" w:cs="Arial"/>
                <w:sz w:val="24"/>
                <w:szCs w:val="24"/>
              </w:rPr>
              <w:t>68</w:t>
            </w:r>
            <w:r w:rsidR="00990B23" w:rsidRPr="00E85414">
              <w:rPr>
                <w:rFonts w:ascii="Arial" w:hAnsi="Arial" w:cs="Arial"/>
                <w:sz w:val="24"/>
                <w:szCs w:val="24"/>
              </w:rPr>
              <w:t>.0</w:t>
            </w:r>
            <w:r w:rsidRPr="00E85414">
              <w:rPr>
                <w:rFonts w:ascii="Arial" w:hAnsi="Arial" w:cs="Arial"/>
                <w:sz w:val="24"/>
                <w:szCs w:val="24"/>
              </w:rPr>
              <w:t>%</w:t>
            </w:r>
          </w:p>
        </w:tc>
        <w:tc>
          <w:tcPr>
            <w:tcW w:w="2160" w:type="dxa"/>
          </w:tcPr>
          <w:p w14:paraId="371A1294"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77.5%</w:t>
            </w:r>
          </w:p>
        </w:tc>
      </w:tr>
      <w:tr w:rsidR="005E354E" w:rsidRPr="00E85414" w14:paraId="78C044B6" w14:textId="77777777" w:rsidTr="002E6BF9">
        <w:trPr>
          <w:jc w:val="center"/>
        </w:trPr>
        <w:tc>
          <w:tcPr>
            <w:tcW w:w="4968" w:type="dxa"/>
          </w:tcPr>
          <w:p w14:paraId="168228D5" w14:textId="77777777" w:rsidR="005E354E" w:rsidRPr="00E85414" w:rsidRDefault="005E354E" w:rsidP="007A7B27">
            <w:pPr>
              <w:rPr>
                <w:rFonts w:ascii="Arial" w:hAnsi="Arial" w:cs="Arial"/>
                <w:sz w:val="24"/>
                <w:szCs w:val="24"/>
              </w:rPr>
            </w:pPr>
            <w:r w:rsidRPr="00E85414">
              <w:rPr>
                <w:rFonts w:ascii="Arial" w:hAnsi="Arial" w:cs="Arial"/>
                <w:sz w:val="24"/>
                <w:szCs w:val="24"/>
              </w:rPr>
              <w:t>Unemployment rate</w:t>
            </w:r>
          </w:p>
        </w:tc>
        <w:tc>
          <w:tcPr>
            <w:tcW w:w="2047" w:type="dxa"/>
            <w:vAlign w:val="center"/>
          </w:tcPr>
          <w:p w14:paraId="1A654308" w14:textId="7D7428F5" w:rsidR="005E354E" w:rsidRPr="00E85414" w:rsidRDefault="005E354E" w:rsidP="006F5379">
            <w:pPr>
              <w:jc w:val="right"/>
              <w:rPr>
                <w:rFonts w:ascii="Arial" w:hAnsi="Arial" w:cs="Arial"/>
                <w:sz w:val="24"/>
                <w:szCs w:val="24"/>
              </w:rPr>
            </w:pPr>
            <w:r w:rsidRPr="00E85414">
              <w:rPr>
                <w:rFonts w:ascii="Arial" w:hAnsi="Arial" w:cs="Arial"/>
                <w:sz w:val="24"/>
                <w:szCs w:val="24"/>
              </w:rPr>
              <w:t>13</w:t>
            </w:r>
            <w:r w:rsidR="00990B23" w:rsidRPr="00E85414">
              <w:rPr>
                <w:rFonts w:ascii="Arial" w:hAnsi="Arial" w:cs="Arial"/>
                <w:sz w:val="24"/>
                <w:szCs w:val="24"/>
              </w:rPr>
              <w:t>.0</w:t>
            </w:r>
            <w:r w:rsidRPr="00E85414">
              <w:rPr>
                <w:rFonts w:ascii="Arial" w:hAnsi="Arial" w:cs="Arial"/>
                <w:sz w:val="24"/>
                <w:szCs w:val="24"/>
              </w:rPr>
              <w:t>%</w:t>
            </w:r>
          </w:p>
        </w:tc>
        <w:tc>
          <w:tcPr>
            <w:tcW w:w="2160" w:type="dxa"/>
          </w:tcPr>
          <w:p w14:paraId="39C9409B"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7.1%</w:t>
            </w:r>
          </w:p>
        </w:tc>
      </w:tr>
      <w:tr w:rsidR="005E354E" w:rsidRPr="00E85414" w14:paraId="698714C9" w14:textId="77777777" w:rsidTr="002E6BF9">
        <w:trPr>
          <w:jc w:val="center"/>
        </w:trPr>
        <w:tc>
          <w:tcPr>
            <w:tcW w:w="4968" w:type="dxa"/>
          </w:tcPr>
          <w:p w14:paraId="0318E21F" w14:textId="77777777" w:rsidR="005E354E" w:rsidRPr="00E85414" w:rsidRDefault="005E354E" w:rsidP="007A7B27">
            <w:pPr>
              <w:rPr>
                <w:rFonts w:ascii="Arial" w:hAnsi="Arial" w:cs="Arial"/>
                <w:sz w:val="24"/>
                <w:szCs w:val="24"/>
              </w:rPr>
            </w:pPr>
            <w:r w:rsidRPr="00E85414">
              <w:rPr>
                <w:rFonts w:ascii="Arial" w:hAnsi="Arial" w:cs="Arial"/>
                <w:sz w:val="24"/>
                <w:szCs w:val="24"/>
              </w:rPr>
              <w:t>Percent of labor force participants that work full-time</w:t>
            </w:r>
          </w:p>
        </w:tc>
        <w:tc>
          <w:tcPr>
            <w:tcW w:w="2047" w:type="dxa"/>
          </w:tcPr>
          <w:p w14:paraId="6CA7773B"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57.1%</w:t>
            </w:r>
          </w:p>
        </w:tc>
        <w:tc>
          <w:tcPr>
            <w:tcW w:w="2160" w:type="dxa"/>
          </w:tcPr>
          <w:p w14:paraId="6F960692"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68.2%</w:t>
            </w:r>
          </w:p>
        </w:tc>
      </w:tr>
      <w:tr w:rsidR="005E354E" w:rsidRPr="00E85414" w14:paraId="634443D2" w14:textId="77777777" w:rsidTr="002E6BF9">
        <w:trPr>
          <w:jc w:val="center"/>
        </w:trPr>
        <w:tc>
          <w:tcPr>
            <w:tcW w:w="4968" w:type="dxa"/>
          </w:tcPr>
          <w:p w14:paraId="7E3545B2" w14:textId="77777777" w:rsidR="005E354E" w:rsidRPr="00E85414" w:rsidRDefault="005E354E" w:rsidP="007A7B27">
            <w:pPr>
              <w:rPr>
                <w:rFonts w:ascii="Arial" w:hAnsi="Arial" w:cs="Arial"/>
                <w:sz w:val="24"/>
                <w:szCs w:val="24"/>
              </w:rPr>
            </w:pPr>
            <w:r w:rsidRPr="00E85414">
              <w:rPr>
                <w:rFonts w:ascii="Arial" w:hAnsi="Arial" w:cs="Arial"/>
                <w:sz w:val="24"/>
                <w:szCs w:val="24"/>
              </w:rPr>
              <w:t>Percent of labor force participants that work part-time</w:t>
            </w:r>
          </w:p>
        </w:tc>
        <w:tc>
          <w:tcPr>
            <w:tcW w:w="2047" w:type="dxa"/>
          </w:tcPr>
          <w:p w14:paraId="5CBFC655" w14:textId="77777777" w:rsidR="005E354E" w:rsidRPr="00E85414" w:rsidRDefault="005E354E" w:rsidP="006F5379">
            <w:pPr>
              <w:jc w:val="right"/>
              <w:rPr>
                <w:rFonts w:ascii="Arial" w:hAnsi="Arial" w:cs="Arial"/>
                <w:b/>
                <w:sz w:val="24"/>
                <w:szCs w:val="24"/>
              </w:rPr>
            </w:pPr>
            <w:r w:rsidRPr="00E85414">
              <w:rPr>
                <w:rFonts w:ascii="Arial" w:hAnsi="Arial" w:cs="Arial"/>
                <w:sz w:val="24"/>
                <w:szCs w:val="24"/>
              </w:rPr>
              <w:t>35.1%</w:t>
            </w:r>
          </w:p>
        </w:tc>
        <w:tc>
          <w:tcPr>
            <w:tcW w:w="2160" w:type="dxa"/>
          </w:tcPr>
          <w:p w14:paraId="442890B5"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28.5%</w:t>
            </w:r>
          </w:p>
        </w:tc>
      </w:tr>
      <w:tr w:rsidR="005E354E" w:rsidRPr="00E85414" w14:paraId="654FC460" w14:textId="77777777" w:rsidTr="002E6BF9">
        <w:trPr>
          <w:jc w:val="center"/>
        </w:trPr>
        <w:tc>
          <w:tcPr>
            <w:tcW w:w="4968" w:type="dxa"/>
          </w:tcPr>
          <w:p w14:paraId="4CEAC7D9" w14:textId="77777777" w:rsidR="005E354E" w:rsidRPr="00E85414" w:rsidRDefault="005E354E" w:rsidP="007A7B27">
            <w:pPr>
              <w:rPr>
                <w:rFonts w:ascii="Arial" w:hAnsi="Arial" w:cs="Arial"/>
                <w:sz w:val="24"/>
                <w:szCs w:val="24"/>
              </w:rPr>
            </w:pPr>
            <w:r w:rsidRPr="00E85414">
              <w:rPr>
                <w:rFonts w:ascii="Arial" w:hAnsi="Arial" w:cs="Arial"/>
                <w:sz w:val="24"/>
                <w:szCs w:val="24"/>
              </w:rPr>
              <w:t>Median personal income (annual)</w:t>
            </w:r>
          </w:p>
        </w:tc>
        <w:tc>
          <w:tcPr>
            <w:tcW w:w="2047" w:type="dxa"/>
          </w:tcPr>
          <w:p w14:paraId="6601B3A2"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$15,500</w:t>
            </w:r>
          </w:p>
        </w:tc>
        <w:tc>
          <w:tcPr>
            <w:tcW w:w="2160" w:type="dxa"/>
          </w:tcPr>
          <w:p w14:paraId="6A554BF4"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$25,800</w:t>
            </w:r>
          </w:p>
        </w:tc>
      </w:tr>
      <w:tr w:rsidR="005E354E" w:rsidRPr="00E85414" w14:paraId="23FC2E96" w14:textId="77777777" w:rsidTr="002E6BF9">
        <w:trPr>
          <w:jc w:val="center"/>
        </w:trPr>
        <w:tc>
          <w:tcPr>
            <w:tcW w:w="4968" w:type="dxa"/>
          </w:tcPr>
          <w:p w14:paraId="402D96EE" w14:textId="77777777" w:rsidR="005E354E" w:rsidRPr="00E85414" w:rsidRDefault="005E354E" w:rsidP="007A7B27">
            <w:pPr>
              <w:rPr>
                <w:rFonts w:ascii="Arial" w:hAnsi="Arial" w:cs="Arial"/>
                <w:sz w:val="24"/>
                <w:szCs w:val="24"/>
              </w:rPr>
            </w:pPr>
            <w:r w:rsidRPr="00E85414">
              <w:rPr>
                <w:rFonts w:ascii="Arial" w:hAnsi="Arial" w:cs="Arial"/>
                <w:sz w:val="24"/>
                <w:szCs w:val="24"/>
              </w:rPr>
              <w:t>Percent living in or near poverty</w:t>
            </w:r>
          </w:p>
        </w:tc>
        <w:tc>
          <w:tcPr>
            <w:tcW w:w="2047" w:type="dxa"/>
          </w:tcPr>
          <w:p w14:paraId="3003EC33" w14:textId="77777777" w:rsidR="005E354E" w:rsidRPr="00E85414" w:rsidRDefault="005E354E" w:rsidP="006F5379">
            <w:pPr>
              <w:jc w:val="right"/>
              <w:rPr>
                <w:rFonts w:ascii="Arial" w:hAnsi="Arial" w:cs="Arial"/>
                <w:sz w:val="24"/>
                <w:szCs w:val="24"/>
              </w:rPr>
            </w:pPr>
          </w:p>
        </w:tc>
        <w:tc>
          <w:tcPr>
            <w:tcW w:w="2160" w:type="dxa"/>
          </w:tcPr>
          <w:p w14:paraId="21891BCC" w14:textId="77777777" w:rsidR="005E354E" w:rsidRPr="00E85414" w:rsidRDefault="005E354E" w:rsidP="006F5379">
            <w:pPr>
              <w:jc w:val="right"/>
              <w:rPr>
                <w:rFonts w:ascii="Arial" w:hAnsi="Arial" w:cs="Arial"/>
                <w:sz w:val="24"/>
                <w:szCs w:val="24"/>
              </w:rPr>
            </w:pPr>
          </w:p>
        </w:tc>
      </w:tr>
      <w:tr w:rsidR="005E354E" w:rsidRPr="00E85414" w14:paraId="572D6446" w14:textId="77777777" w:rsidTr="002E6BF9">
        <w:trPr>
          <w:jc w:val="center"/>
        </w:trPr>
        <w:tc>
          <w:tcPr>
            <w:tcW w:w="4968" w:type="dxa"/>
          </w:tcPr>
          <w:p w14:paraId="1C94034A" w14:textId="77777777" w:rsidR="005E354E" w:rsidRPr="00E85414" w:rsidRDefault="005E354E" w:rsidP="007A7B27">
            <w:pPr>
              <w:ind w:left="360"/>
              <w:rPr>
                <w:rFonts w:ascii="Arial" w:hAnsi="Arial" w:cs="Arial"/>
                <w:sz w:val="24"/>
                <w:szCs w:val="24"/>
              </w:rPr>
            </w:pPr>
            <w:r w:rsidRPr="00E85414">
              <w:rPr>
                <w:rFonts w:ascii="Arial" w:hAnsi="Arial" w:cs="Arial"/>
                <w:sz w:val="24"/>
                <w:szCs w:val="24"/>
              </w:rPr>
              <w:t>At or below the Official Poverty Measure (OPM)</w:t>
            </w:r>
          </w:p>
        </w:tc>
        <w:tc>
          <w:tcPr>
            <w:tcW w:w="2047" w:type="dxa"/>
          </w:tcPr>
          <w:p w14:paraId="754EFCB4"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18.1%</w:t>
            </w:r>
          </w:p>
        </w:tc>
        <w:tc>
          <w:tcPr>
            <w:tcW w:w="2160" w:type="dxa"/>
          </w:tcPr>
          <w:p w14:paraId="724188E3"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16.8%</w:t>
            </w:r>
          </w:p>
        </w:tc>
      </w:tr>
      <w:tr w:rsidR="005E354E" w:rsidRPr="00E85414" w14:paraId="22F0EA41" w14:textId="77777777" w:rsidTr="002E6BF9">
        <w:trPr>
          <w:jc w:val="center"/>
        </w:trPr>
        <w:tc>
          <w:tcPr>
            <w:tcW w:w="4968" w:type="dxa"/>
          </w:tcPr>
          <w:p w14:paraId="036CBC5B" w14:textId="77777777" w:rsidR="005E354E" w:rsidRPr="00E85414" w:rsidRDefault="005E354E" w:rsidP="007A7B27">
            <w:pPr>
              <w:ind w:left="360"/>
              <w:rPr>
                <w:rFonts w:ascii="Arial" w:hAnsi="Arial" w:cs="Arial"/>
                <w:sz w:val="24"/>
                <w:szCs w:val="24"/>
              </w:rPr>
            </w:pPr>
            <w:r w:rsidRPr="00E85414">
              <w:rPr>
                <w:rFonts w:ascii="Arial" w:hAnsi="Arial" w:cs="Arial"/>
                <w:sz w:val="24"/>
                <w:szCs w:val="24"/>
              </w:rPr>
              <w:t>At or below 150% of the OPM</w:t>
            </w:r>
          </w:p>
        </w:tc>
        <w:tc>
          <w:tcPr>
            <w:tcW w:w="2047" w:type="dxa"/>
          </w:tcPr>
          <w:p w14:paraId="7D82AA40"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30.0%</w:t>
            </w:r>
          </w:p>
        </w:tc>
        <w:tc>
          <w:tcPr>
            <w:tcW w:w="2160" w:type="dxa"/>
          </w:tcPr>
          <w:p w14:paraId="18CA4620"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24.2%</w:t>
            </w:r>
          </w:p>
        </w:tc>
      </w:tr>
      <w:tr w:rsidR="005E354E" w:rsidRPr="00E85414" w14:paraId="3ACB5EE7" w14:textId="77777777" w:rsidTr="002E6BF9">
        <w:trPr>
          <w:jc w:val="center"/>
        </w:trPr>
        <w:tc>
          <w:tcPr>
            <w:tcW w:w="4968" w:type="dxa"/>
          </w:tcPr>
          <w:p w14:paraId="0F579509" w14:textId="77777777" w:rsidR="005E354E" w:rsidRPr="00E85414" w:rsidRDefault="005E354E" w:rsidP="007A7B27">
            <w:pPr>
              <w:ind w:left="360"/>
              <w:rPr>
                <w:rFonts w:ascii="Arial" w:hAnsi="Arial" w:cs="Arial"/>
                <w:sz w:val="24"/>
                <w:szCs w:val="24"/>
              </w:rPr>
            </w:pPr>
            <w:r w:rsidRPr="00E85414">
              <w:rPr>
                <w:rFonts w:ascii="Arial" w:hAnsi="Arial" w:cs="Arial"/>
                <w:sz w:val="24"/>
                <w:szCs w:val="24"/>
              </w:rPr>
              <w:t>At or below 200% of the OPM</w:t>
            </w:r>
          </w:p>
        </w:tc>
        <w:tc>
          <w:tcPr>
            <w:tcW w:w="2047" w:type="dxa"/>
          </w:tcPr>
          <w:p w14:paraId="2DFD3072" w14:textId="77777777" w:rsidR="005E354E" w:rsidRPr="00E85414" w:rsidRDefault="005E354E" w:rsidP="006F5379">
            <w:pPr>
              <w:jc w:val="right"/>
              <w:rPr>
                <w:rFonts w:ascii="Arial" w:hAnsi="Arial" w:cs="Arial"/>
                <w:b/>
                <w:sz w:val="24"/>
                <w:szCs w:val="24"/>
              </w:rPr>
            </w:pPr>
            <w:r w:rsidRPr="00E85414">
              <w:rPr>
                <w:rFonts w:ascii="Arial" w:hAnsi="Arial" w:cs="Arial"/>
                <w:sz w:val="24"/>
                <w:szCs w:val="24"/>
              </w:rPr>
              <w:t>40.4%</w:t>
            </w:r>
          </w:p>
        </w:tc>
        <w:tc>
          <w:tcPr>
            <w:tcW w:w="2160" w:type="dxa"/>
          </w:tcPr>
          <w:p w14:paraId="65384567" w14:textId="77777777" w:rsidR="005E354E" w:rsidRPr="00E85414" w:rsidRDefault="005E354E" w:rsidP="006F5379">
            <w:pPr>
              <w:jc w:val="right"/>
              <w:rPr>
                <w:rFonts w:ascii="Arial" w:hAnsi="Arial" w:cs="Arial"/>
                <w:sz w:val="24"/>
                <w:szCs w:val="24"/>
              </w:rPr>
            </w:pPr>
            <w:r w:rsidRPr="00E85414">
              <w:rPr>
                <w:rFonts w:ascii="Arial" w:hAnsi="Arial" w:cs="Arial"/>
                <w:sz w:val="24"/>
                <w:szCs w:val="24"/>
              </w:rPr>
              <w:t>31.8%</w:t>
            </w:r>
          </w:p>
        </w:tc>
      </w:tr>
      <w:tr w:rsidR="005E354E" w:rsidRPr="00E85414" w14:paraId="776CC9EA" w14:textId="77777777" w:rsidTr="002E6BF9">
        <w:trPr>
          <w:jc w:val="center"/>
        </w:trPr>
        <w:tc>
          <w:tcPr>
            <w:tcW w:w="9175" w:type="dxa"/>
            <w:gridSpan w:val="3"/>
          </w:tcPr>
          <w:p w14:paraId="27049FA2" w14:textId="77777777" w:rsidR="005E354E" w:rsidRPr="00E85414" w:rsidRDefault="005E354E" w:rsidP="007A7B27">
            <w:pPr>
              <w:rPr>
                <w:rFonts w:ascii="Arial" w:hAnsi="Arial" w:cs="Arial"/>
                <w:sz w:val="24"/>
                <w:szCs w:val="24"/>
              </w:rPr>
            </w:pPr>
            <w:r w:rsidRPr="00E85414">
              <w:rPr>
                <w:rFonts w:ascii="Arial" w:hAnsi="Arial" w:cs="Arial"/>
                <w:sz w:val="24"/>
                <w:szCs w:val="24"/>
              </w:rPr>
              <w:t>*If a working-age adult of any disability status lives in a household with one or more additional members with disabilities, they are characterized as a potential caregiver and included in this table.</w:t>
            </w:r>
          </w:p>
        </w:tc>
      </w:tr>
    </w:tbl>
    <w:p w14:paraId="08C0E60C" w14:textId="77777777" w:rsidR="007577EA" w:rsidRDefault="007577EA" w:rsidP="007A7B27">
      <w:pPr>
        <w:pStyle w:val="BodyText"/>
        <w:spacing w:line="240" w:lineRule="auto"/>
        <w:rPr>
          <w:rFonts w:ascii="Arial" w:hAnsi="Arial"/>
        </w:rPr>
      </w:pPr>
    </w:p>
    <w:p w14:paraId="25D303AA" w14:textId="77777777" w:rsidR="00BD360F" w:rsidRDefault="00BD360F" w:rsidP="007A7B27">
      <w:pPr>
        <w:pStyle w:val="BodyText"/>
        <w:spacing w:line="240" w:lineRule="auto"/>
        <w:rPr>
          <w:rFonts w:ascii="Arial" w:hAnsi="Arial"/>
        </w:rPr>
      </w:pPr>
    </w:p>
    <w:p w14:paraId="2B405D56" w14:textId="77777777" w:rsidR="00BD360F" w:rsidRDefault="00BD360F" w:rsidP="007A7B27">
      <w:pPr>
        <w:pStyle w:val="BodyText"/>
        <w:spacing w:line="240" w:lineRule="auto"/>
        <w:rPr>
          <w:rFonts w:ascii="Arial" w:hAnsi="Arial"/>
        </w:rPr>
      </w:pPr>
    </w:p>
    <w:p w14:paraId="5F497825" w14:textId="77777777" w:rsidR="00BD360F" w:rsidRDefault="00BD360F" w:rsidP="007A7B27">
      <w:pPr>
        <w:pStyle w:val="BodyText"/>
        <w:spacing w:line="240" w:lineRule="auto"/>
        <w:rPr>
          <w:rFonts w:ascii="Arial" w:hAnsi="Arial"/>
        </w:rPr>
      </w:pPr>
    </w:p>
    <w:p w14:paraId="2092FD5C" w14:textId="77777777" w:rsidR="00BD360F" w:rsidRDefault="00BD360F" w:rsidP="007A7B27">
      <w:pPr>
        <w:pStyle w:val="BodyText"/>
        <w:spacing w:line="240" w:lineRule="auto"/>
        <w:rPr>
          <w:rFonts w:ascii="Arial" w:hAnsi="Arial"/>
        </w:rPr>
      </w:pPr>
    </w:p>
    <w:p w14:paraId="420E64B3" w14:textId="77777777" w:rsidR="00BD360F" w:rsidRDefault="00BD360F" w:rsidP="007A7B27">
      <w:pPr>
        <w:pStyle w:val="BodyText"/>
        <w:spacing w:line="240" w:lineRule="auto"/>
        <w:rPr>
          <w:rFonts w:ascii="Arial" w:hAnsi="Arial"/>
        </w:rPr>
      </w:pPr>
    </w:p>
    <w:p w14:paraId="3D39FC4C" w14:textId="77777777" w:rsidR="00BD360F" w:rsidRDefault="00BD360F" w:rsidP="007A7B27">
      <w:pPr>
        <w:pStyle w:val="BodyText"/>
        <w:spacing w:line="240" w:lineRule="auto"/>
        <w:rPr>
          <w:rFonts w:ascii="Arial" w:hAnsi="Arial"/>
        </w:rPr>
      </w:pPr>
    </w:p>
    <w:p w14:paraId="7490BE35" w14:textId="77777777" w:rsidR="00BD360F" w:rsidRDefault="00BD360F" w:rsidP="007A7B27">
      <w:pPr>
        <w:pStyle w:val="BodyText"/>
        <w:spacing w:line="240" w:lineRule="auto"/>
        <w:rPr>
          <w:rFonts w:ascii="Arial" w:hAnsi="Arial"/>
        </w:rPr>
      </w:pPr>
    </w:p>
    <w:p w14:paraId="6FDDE5D8" w14:textId="77777777" w:rsidR="00BD360F" w:rsidRDefault="00BD360F" w:rsidP="007A7B27">
      <w:pPr>
        <w:pStyle w:val="BodyText"/>
        <w:spacing w:line="240" w:lineRule="auto"/>
        <w:rPr>
          <w:rFonts w:ascii="Arial" w:hAnsi="Arial"/>
        </w:rPr>
      </w:pPr>
    </w:p>
    <w:p w14:paraId="2EC79392" w14:textId="77777777" w:rsidR="00BD360F" w:rsidRDefault="00BD360F" w:rsidP="007A7B27">
      <w:pPr>
        <w:pStyle w:val="BodyText"/>
        <w:spacing w:line="240" w:lineRule="auto"/>
        <w:rPr>
          <w:rFonts w:ascii="Arial" w:hAnsi="Arial"/>
        </w:rPr>
      </w:pPr>
    </w:p>
    <w:p w14:paraId="593AB91B" w14:textId="77777777" w:rsidR="00BD360F" w:rsidRDefault="00BD360F" w:rsidP="007A7B27">
      <w:pPr>
        <w:pStyle w:val="BodyText"/>
        <w:spacing w:line="240" w:lineRule="auto"/>
        <w:rPr>
          <w:rFonts w:ascii="Arial" w:hAnsi="Arial"/>
        </w:rPr>
      </w:pPr>
    </w:p>
    <w:p w14:paraId="5B52F703" w14:textId="77777777" w:rsidR="00ED2E56" w:rsidRPr="00E85414" w:rsidRDefault="00ED2E56" w:rsidP="007A7B27">
      <w:pPr>
        <w:pStyle w:val="BodyText"/>
        <w:spacing w:line="240" w:lineRule="auto"/>
        <w:rPr>
          <w:rFonts w:ascii="Arial" w:hAnsi="Arial"/>
        </w:rPr>
      </w:pPr>
    </w:p>
    <w:tbl>
      <w:tblPr>
        <w:tblStyle w:val="TableGrid"/>
        <w:tblW w:w="11250" w:type="dxa"/>
        <w:jc w:val="center"/>
        <w:tblLayout w:type="fixed"/>
        <w:tblLook w:val="04A0" w:firstRow="1" w:lastRow="0" w:firstColumn="1" w:lastColumn="0" w:noHBand="0" w:noVBand="1"/>
      </w:tblPr>
      <w:tblGrid>
        <w:gridCol w:w="1620"/>
        <w:gridCol w:w="1260"/>
        <w:gridCol w:w="1620"/>
        <w:gridCol w:w="1710"/>
        <w:gridCol w:w="1620"/>
        <w:gridCol w:w="1710"/>
        <w:gridCol w:w="1710"/>
      </w:tblGrid>
      <w:tr w:rsidR="00990B23" w:rsidRPr="00E85414" w14:paraId="629C2729" w14:textId="77777777" w:rsidTr="00486B93">
        <w:trPr>
          <w:jc w:val="center"/>
        </w:trPr>
        <w:tc>
          <w:tcPr>
            <w:tcW w:w="11250" w:type="dxa"/>
            <w:gridSpan w:val="7"/>
            <w:shd w:val="clear" w:color="auto" w:fill="auto"/>
          </w:tcPr>
          <w:p w14:paraId="575B3F67" w14:textId="77777777" w:rsidR="00990B23" w:rsidRPr="006F5379" w:rsidRDefault="00990B23" w:rsidP="007A7B27">
            <w:pPr>
              <w:rPr>
                <w:rFonts w:ascii="Arial" w:hAnsi="Arial" w:cs="Arial"/>
                <w:b/>
                <w:sz w:val="26"/>
                <w:szCs w:val="26"/>
              </w:rPr>
            </w:pPr>
            <w:r w:rsidRPr="006F5379">
              <w:rPr>
                <w:rFonts w:ascii="Arial" w:hAnsi="Arial" w:cs="Arial"/>
                <w:b/>
                <w:sz w:val="26"/>
                <w:szCs w:val="26"/>
              </w:rPr>
              <w:t>EXHIBIT 6. Household economic characteristics, 2015</w:t>
            </w:r>
          </w:p>
        </w:tc>
      </w:tr>
      <w:tr w:rsidR="00990B23" w:rsidRPr="00E85414" w14:paraId="0E29C97E" w14:textId="77777777" w:rsidTr="00C94480">
        <w:trPr>
          <w:jc w:val="center"/>
        </w:trPr>
        <w:tc>
          <w:tcPr>
            <w:tcW w:w="1620" w:type="dxa"/>
          </w:tcPr>
          <w:p w14:paraId="1B973A72" w14:textId="77777777" w:rsidR="00990B23" w:rsidRPr="00E85414" w:rsidRDefault="00990B23" w:rsidP="007A7B27">
            <w:pPr>
              <w:rPr>
                <w:rFonts w:ascii="Arial" w:hAnsi="Arial" w:cs="Arial"/>
                <w:sz w:val="24"/>
                <w:szCs w:val="24"/>
              </w:rPr>
            </w:pPr>
          </w:p>
        </w:tc>
        <w:tc>
          <w:tcPr>
            <w:tcW w:w="7920" w:type="dxa"/>
            <w:gridSpan w:val="5"/>
          </w:tcPr>
          <w:p w14:paraId="13A9E622" w14:textId="77777777" w:rsidR="00990B23" w:rsidRPr="006F5379" w:rsidRDefault="00990B23" w:rsidP="007A7B27">
            <w:pPr>
              <w:rPr>
                <w:rFonts w:ascii="Arial" w:hAnsi="Arial" w:cs="Arial"/>
                <w:b/>
                <w:sz w:val="24"/>
                <w:szCs w:val="24"/>
              </w:rPr>
            </w:pPr>
            <w:r w:rsidRPr="006F5379">
              <w:rPr>
                <w:rFonts w:ascii="Arial" w:hAnsi="Arial" w:cs="Arial"/>
                <w:b/>
                <w:sz w:val="24"/>
                <w:szCs w:val="24"/>
              </w:rPr>
              <w:t>HOUSEHOLDS WITH AT LEAST ONE PERSON WITH A DISABILITY</w:t>
            </w:r>
          </w:p>
        </w:tc>
        <w:tc>
          <w:tcPr>
            <w:tcW w:w="1710" w:type="dxa"/>
            <w:vMerge w:val="restart"/>
          </w:tcPr>
          <w:p w14:paraId="77EE5B19" w14:textId="77777777" w:rsidR="00990B23" w:rsidRPr="00E85414" w:rsidRDefault="00990B23" w:rsidP="007A7B27">
            <w:pPr>
              <w:rPr>
                <w:rFonts w:ascii="Arial" w:hAnsi="Arial" w:cs="Arial"/>
                <w:sz w:val="24"/>
                <w:szCs w:val="24"/>
              </w:rPr>
            </w:pPr>
            <w:r w:rsidRPr="00E85414">
              <w:rPr>
                <w:rFonts w:ascii="Arial" w:hAnsi="Arial" w:cs="Arial"/>
                <w:sz w:val="24"/>
                <w:szCs w:val="24"/>
              </w:rPr>
              <w:t>Households with no one with a disability</w:t>
            </w:r>
          </w:p>
        </w:tc>
      </w:tr>
      <w:tr w:rsidR="00990B23" w:rsidRPr="00E85414" w14:paraId="6F66D802" w14:textId="77777777" w:rsidTr="00C94480">
        <w:trPr>
          <w:jc w:val="center"/>
        </w:trPr>
        <w:tc>
          <w:tcPr>
            <w:tcW w:w="1620" w:type="dxa"/>
          </w:tcPr>
          <w:p w14:paraId="7423A08A" w14:textId="77777777" w:rsidR="00990B23" w:rsidRPr="00E85414" w:rsidRDefault="00990B23" w:rsidP="007A7B27">
            <w:pPr>
              <w:rPr>
                <w:rFonts w:ascii="Arial" w:hAnsi="Arial" w:cs="Arial"/>
                <w:sz w:val="24"/>
                <w:szCs w:val="24"/>
              </w:rPr>
            </w:pPr>
          </w:p>
        </w:tc>
        <w:tc>
          <w:tcPr>
            <w:tcW w:w="1260" w:type="dxa"/>
          </w:tcPr>
          <w:p w14:paraId="15D2D010"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Overall</w:t>
            </w:r>
          </w:p>
        </w:tc>
        <w:tc>
          <w:tcPr>
            <w:tcW w:w="1620" w:type="dxa"/>
          </w:tcPr>
          <w:p w14:paraId="5384A817"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Households with one or more children</w:t>
            </w:r>
            <w:r w:rsidRPr="00E85414">
              <w:rPr>
                <w:rFonts w:ascii="Arial" w:hAnsi="Arial" w:cs="Arial"/>
                <w:b/>
                <w:sz w:val="24"/>
                <w:szCs w:val="24"/>
              </w:rPr>
              <w:t xml:space="preserve"> </w:t>
            </w:r>
            <w:r w:rsidRPr="00E85414">
              <w:rPr>
                <w:rFonts w:ascii="Arial" w:hAnsi="Arial" w:cs="Arial"/>
                <w:sz w:val="24"/>
                <w:szCs w:val="24"/>
              </w:rPr>
              <w:t>with a disability (5-17 years old)</w:t>
            </w:r>
          </w:p>
        </w:tc>
        <w:tc>
          <w:tcPr>
            <w:tcW w:w="1710" w:type="dxa"/>
          </w:tcPr>
          <w:p w14:paraId="23314FA0"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Households with one or more working age adults with a disability (18-64 years old)</w:t>
            </w:r>
          </w:p>
        </w:tc>
        <w:tc>
          <w:tcPr>
            <w:tcW w:w="1620" w:type="dxa"/>
          </w:tcPr>
          <w:p w14:paraId="35C87BBA"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Households with one or more seniors with a disability (65+ years old)</w:t>
            </w:r>
          </w:p>
        </w:tc>
        <w:tc>
          <w:tcPr>
            <w:tcW w:w="1710" w:type="dxa"/>
          </w:tcPr>
          <w:p w14:paraId="673F56CD"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Households where the household head has a disability</w:t>
            </w:r>
          </w:p>
        </w:tc>
        <w:tc>
          <w:tcPr>
            <w:tcW w:w="1710" w:type="dxa"/>
            <w:vMerge/>
          </w:tcPr>
          <w:p w14:paraId="03F1D436" w14:textId="77777777" w:rsidR="00990B23" w:rsidRPr="00E85414" w:rsidRDefault="00990B23" w:rsidP="006F5379">
            <w:pPr>
              <w:jc w:val="right"/>
              <w:rPr>
                <w:rFonts w:ascii="Arial" w:hAnsi="Arial" w:cs="Arial"/>
                <w:sz w:val="24"/>
                <w:szCs w:val="24"/>
              </w:rPr>
            </w:pPr>
          </w:p>
        </w:tc>
      </w:tr>
      <w:tr w:rsidR="00990B23" w:rsidRPr="00E85414" w14:paraId="720AD49D" w14:textId="77777777" w:rsidTr="00C94480">
        <w:trPr>
          <w:jc w:val="center"/>
        </w:trPr>
        <w:tc>
          <w:tcPr>
            <w:tcW w:w="1620" w:type="dxa"/>
          </w:tcPr>
          <w:p w14:paraId="5779AE00" w14:textId="77777777" w:rsidR="00990B23" w:rsidRPr="00E85414" w:rsidRDefault="00990B23" w:rsidP="007A7B27">
            <w:pPr>
              <w:rPr>
                <w:rFonts w:ascii="Arial" w:hAnsi="Arial" w:cs="Arial"/>
                <w:sz w:val="24"/>
                <w:szCs w:val="24"/>
              </w:rPr>
            </w:pPr>
            <w:r w:rsidRPr="00E85414">
              <w:rPr>
                <w:rFonts w:ascii="Arial" w:hAnsi="Arial" w:cs="Arial"/>
                <w:sz w:val="24"/>
                <w:szCs w:val="24"/>
              </w:rPr>
              <w:t>Total number of households</w:t>
            </w:r>
          </w:p>
        </w:tc>
        <w:tc>
          <w:tcPr>
            <w:tcW w:w="1260" w:type="dxa"/>
          </w:tcPr>
          <w:p w14:paraId="721517C7"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33,700,000</w:t>
            </w:r>
          </w:p>
        </w:tc>
        <w:tc>
          <w:tcPr>
            <w:tcW w:w="1620" w:type="dxa"/>
          </w:tcPr>
          <w:p w14:paraId="2E3E2F12"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3,100,000</w:t>
            </w:r>
          </w:p>
        </w:tc>
        <w:tc>
          <w:tcPr>
            <w:tcW w:w="1710" w:type="dxa"/>
          </w:tcPr>
          <w:p w14:paraId="22A09018"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19,900,000</w:t>
            </w:r>
          </w:p>
        </w:tc>
        <w:tc>
          <w:tcPr>
            <w:tcW w:w="1620" w:type="dxa"/>
          </w:tcPr>
          <w:p w14:paraId="04C4B84C"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13,700,000</w:t>
            </w:r>
          </w:p>
        </w:tc>
        <w:tc>
          <w:tcPr>
            <w:tcW w:w="1710" w:type="dxa"/>
          </w:tcPr>
          <w:p w14:paraId="09DEEB58"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23,300,000</w:t>
            </w:r>
          </w:p>
        </w:tc>
        <w:tc>
          <w:tcPr>
            <w:tcW w:w="1710" w:type="dxa"/>
          </w:tcPr>
          <w:p w14:paraId="47F73721"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83,200,000</w:t>
            </w:r>
          </w:p>
        </w:tc>
      </w:tr>
      <w:tr w:rsidR="00990B23" w:rsidRPr="00E85414" w14:paraId="03375ADE" w14:textId="77777777" w:rsidTr="00C94480">
        <w:trPr>
          <w:jc w:val="center"/>
        </w:trPr>
        <w:tc>
          <w:tcPr>
            <w:tcW w:w="1620" w:type="dxa"/>
          </w:tcPr>
          <w:p w14:paraId="248B6CE5" w14:textId="77777777" w:rsidR="00990B23" w:rsidRPr="00E85414" w:rsidRDefault="00990B23" w:rsidP="007A7B27">
            <w:pPr>
              <w:rPr>
                <w:rFonts w:ascii="Arial" w:hAnsi="Arial" w:cs="Arial"/>
                <w:sz w:val="24"/>
                <w:szCs w:val="24"/>
              </w:rPr>
            </w:pPr>
            <w:r w:rsidRPr="00E85414">
              <w:rPr>
                <w:rFonts w:ascii="Arial" w:hAnsi="Arial" w:cs="Arial"/>
                <w:sz w:val="24"/>
                <w:szCs w:val="24"/>
              </w:rPr>
              <w:t>Percent of households</w:t>
            </w:r>
          </w:p>
        </w:tc>
        <w:tc>
          <w:tcPr>
            <w:tcW w:w="1260" w:type="dxa"/>
          </w:tcPr>
          <w:p w14:paraId="13DD495D"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28.8%</w:t>
            </w:r>
          </w:p>
        </w:tc>
        <w:tc>
          <w:tcPr>
            <w:tcW w:w="1620" w:type="dxa"/>
          </w:tcPr>
          <w:p w14:paraId="2B5422CB"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8.2% (of households with children)</w:t>
            </w:r>
          </w:p>
        </w:tc>
        <w:tc>
          <w:tcPr>
            <w:tcW w:w="1710" w:type="dxa"/>
          </w:tcPr>
          <w:p w14:paraId="55C78D74"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20.7% (of households with working age adults)</w:t>
            </w:r>
          </w:p>
        </w:tc>
        <w:tc>
          <w:tcPr>
            <w:tcW w:w="1620" w:type="dxa"/>
          </w:tcPr>
          <w:p w14:paraId="638A6E76"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43.9% (of households with seniors)</w:t>
            </w:r>
          </w:p>
        </w:tc>
        <w:tc>
          <w:tcPr>
            <w:tcW w:w="1710" w:type="dxa"/>
          </w:tcPr>
          <w:p w14:paraId="50BC7E1B"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 xml:space="preserve">19.9% </w:t>
            </w:r>
          </w:p>
        </w:tc>
        <w:tc>
          <w:tcPr>
            <w:tcW w:w="1710" w:type="dxa"/>
          </w:tcPr>
          <w:p w14:paraId="6A3EB875"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71.11%</w:t>
            </w:r>
          </w:p>
        </w:tc>
      </w:tr>
      <w:tr w:rsidR="00990B23" w:rsidRPr="00E85414" w14:paraId="0BFEF032" w14:textId="77777777" w:rsidTr="00C94480">
        <w:trPr>
          <w:jc w:val="center"/>
        </w:trPr>
        <w:tc>
          <w:tcPr>
            <w:tcW w:w="1620" w:type="dxa"/>
          </w:tcPr>
          <w:p w14:paraId="7DA59B82" w14:textId="77777777" w:rsidR="00990B23" w:rsidRPr="00E85414" w:rsidRDefault="00990B23" w:rsidP="007A7B27">
            <w:pPr>
              <w:rPr>
                <w:rFonts w:ascii="Arial" w:hAnsi="Arial" w:cs="Arial"/>
                <w:sz w:val="24"/>
                <w:szCs w:val="24"/>
              </w:rPr>
            </w:pPr>
            <w:r w:rsidRPr="00E85414">
              <w:rPr>
                <w:rFonts w:ascii="Arial" w:hAnsi="Arial" w:cs="Arial"/>
                <w:sz w:val="24"/>
                <w:szCs w:val="24"/>
              </w:rPr>
              <w:t>Median income</w:t>
            </w:r>
          </w:p>
        </w:tc>
        <w:tc>
          <w:tcPr>
            <w:tcW w:w="1260" w:type="dxa"/>
          </w:tcPr>
          <w:p w14:paraId="554BD884"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$51,600</w:t>
            </w:r>
          </w:p>
        </w:tc>
        <w:tc>
          <w:tcPr>
            <w:tcW w:w="1620" w:type="dxa"/>
          </w:tcPr>
          <w:p w14:paraId="59BE2E52"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$50,100</w:t>
            </w:r>
          </w:p>
        </w:tc>
        <w:tc>
          <w:tcPr>
            <w:tcW w:w="1710" w:type="dxa"/>
          </w:tcPr>
          <w:p w14:paraId="7003EEFB"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$51,600</w:t>
            </w:r>
          </w:p>
        </w:tc>
        <w:tc>
          <w:tcPr>
            <w:tcW w:w="1620" w:type="dxa"/>
          </w:tcPr>
          <w:p w14:paraId="61F4024D"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$51,000</w:t>
            </w:r>
          </w:p>
        </w:tc>
        <w:tc>
          <w:tcPr>
            <w:tcW w:w="1710" w:type="dxa"/>
          </w:tcPr>
          <w:p w14:paraId="69092C32"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$39,600</w:t>
            </w:r>
          </w:p>
        </w:tc>
        <w:tc>
          <w:tcPr>
            <w:tcW w:w="1710" w:type="dxa"/>
          </w:tcPr>
          <w:p w14:paraId="1FF16D68"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$70,500</w:t>
            </w:r>
          </w:p>
        </w:tc>
      </w:tr>
      <w:tr w:rsidR="006F5379" w:rsidRPr="00E85414" w14:paraId="015CCEB6" w14:textId="77777777" w:rsidTr="00C94480">
        <w:trPr>
          <w:jc w:val="center"/>
        </w:trPr>
        <w:tc>
          <w:tcPr>
            <w:tcW w:w="1620" w:type="dxa"/>
          </w:tcPr>
          <w:p w14:paraId="77406E48" w14:textId="77777777" w:rsidR="006F5379" w:rsidRPr="00E85414" w:rsidRDefault="006F5379" w:rsidP="007A7B27">
            <w:pPr>
              <w:rPr>
                <w:rFonts w:ascii="Arial" w:hAnsi="Arial" w:cs="Arial"/>
                <w:sz w:val="24"/>
                <w:szCs w:val="24"/>
              </w:rPr>
            </w:pPr>
          </w:p>
        </w:tc>
        <w:tc>
          <w:tcPr>
            <w:tcW w:w="1260" w:type="dxa"/>
          </w:tcPr>
          <w:p w14:paraId="7DD3B3FE" w14:textId="77777777" w:rsidR="006F5379" w:rsidRPr="00E85414" w:rsidRDefault="006F5379" w:rsidP="006F5379">
            <w:pPr>
              <w:jc w:val="right"/>
              <w:rPr>
                <w:rFonts w:ascii="Arial" w:hAnsi="Arial" w:cs="Arial"/>
                <w:sz w:val="24"/>
                <w:szCs w:val="24"/>
              </w:rPr>
            </w:pPr>
          </w:p>
        </w:tc>
        <w:tc>
          <w:tcPr>
            <w:tcW w:w="1620" w:type="dxa"/>
          </w:tcPr>
          <w:p w14:paraId="3DAD1BF9" w14:textId="77777777" w:rsidR="006F5379" w:rsidRPr="00E85414" w:rsidRDefault="006F5379" w:rsidP="006F5379">
            <w:pPr>
              <w:jc w:val="right"/>
              <w:rPr>
                <w:rFonts w:ascii="Arial" w:hAnsi="Arial" w:cs="Arial"/>
                <w:sz w:val="24"/>
                <w:szCs w:val="24"/>
              </w:rPr>
            </w:pPr>
          </w:p>
        </w:tc>
        <w:tc>
          <w:tcPr>
            <w:tcW w:w="1710" w:type="dxa"/>
          </w:tcPr>
          <w:p w14:paraId="3516ED4F" w14:textId="77777777" w:rsidR="006F5379" w:rsidRPr="00E85414" w:rsidRDefault="006F5379" w:rsidP="006F5379">
            <w:pPr>
              <w:jc w:val="right"/>
              <w:rPr>
                <w:rFonts w:ascii="Arial" w:hAnsi="Arial" w:cs="Arial"/>
                <w:sz w:val="24"/>
                <w:szCs w:val="24"/>
              </w:rPr>
            </w:pPr>
          </w:p>
        </w:tc>
        <w:tc>
          <w:tcPr>
            <w:tcW w:w="1620" w:type="dxa"/>
          </w:tcPr>
          <w:p w14:paraId="4B9ABEF9" w14:textId="77777777" w:rsidR="006F5379" w:rsidRPr="00E85414" w:rsidRDefault="006F5379" w:rsidP="006F5379">
            <w:pPr>
              <w:jc w:val="right"/>
              <w:rPr>
                <w:rFonts w:ascii="Arial" w:hAnsi="Arial" w:cs="Arial"/>
                <w:sz w:val="24"/>
                <w:szCs w:val="24"/>
              </w:rPr>
            </w:pPr>
          </w:p>
        </w:tc>
        <w:tc>
          <w:tcPr>
            <w:tcW w:w="1710" w:type="dxa"/>
          </w:tcPr>
          <w:p w14:paraId="0A9D370B" w14:textId="77777777" w:rsidR="006F5379" w:rsidRPr="00E85414" w:rsidRDefault="006F5379" w:rsidP="006F5379">
            <w:pPr>
              <w:jc w:val="right"/>
              <w:rPr>
                <w:rFonts w:ascii="Arial" w:hAnsi="Arial" w:cs="Arial"/>
                <w:sz w:val="24"/>
                <w:szCs w:val="24"/>
              </w:rPr>
            </w:pPr>
          </w:p>
        </w:tc>
        <w:tc>
          <w:tcPr>
            <w:tcW w:w="1710" w:type="dxa"/>
          </w:tcPr>
          <w:p w14:paraId="4C5559A4" w14:textId="77777777" w:rsidR="006F5379" w:rsidRPr="00E85414" w:rsidRDefault="006F5379" w:rsidP="006F5379">
            <w:pPr>
              <w:jc w:val="right"/>
              <w:rPr>
                <w:rFonts w:ascii="Arial" w:hAnsi="Arial" w:cs="Arial"/>
                <w:sz w:val="24"/>
                <w:szCs w:val="24"/>
              </w:rPr>
            </w:pPr>
          </w:p>
        </w:tc>
      </w:tr>
      <w:tr w:rsidR="00F57A48" w:rsidRPr="00E85414" w14:paraId="62AFB654" w14:textId="77777777" w:rsidTr="0081043C">
        <w:trPr>
          <w:jc w:val="center"/>
        </w:trPr>
        <w:tc>
          <w:tcPr>
            <w:tcW w:w="4500" w:type="dxa"/>
            <w:gridSpan w:val="3"/>
          </w:tcPr>
          <w:p w14:paraId="2CC37C9B" w14:textId="7688A685" w:rsidR="00F57A48" w:rsidRPr="006F5379" w:rsidRDefault="00F57A48" w:rsidP="006F5379">
            <w:pPr>
              <w:rPr>
                <w:rFonts w:ascii="Arial" w:hAnsi="Arial" w:cs="Arial"/>
                <w:b/>
                <w:sz w:val="24"/>
                <w:szCs w:val="24"/>
              </w:rPr>
            </w:pPr>
            <w:r w:rsidRPr="006F5379">
              <w:rPr>
                <w:rFonts w:ascii="Arial" w:hAnsi="Arial" w:cs="Arial"/>
                <w:b/>
                <w:sz w:val="24"/>
                <w:szCs w:val="24"/>
              </w:rPr>
              <w:t>Percent living in or near poverty</w:t>
            </w:r>
          </w:p>
        </w:tc>
        <w:tc>
          <w:tcPr>
            <w:tcW w:w="1710" w:type="dxa"/>
          </w:tcPr>
          <w:p w14:paraId="62900F36" w14:textId="77777777" w:rsidR="00F57A48" w:rsidRPr="00E85414" w:rsidRDefault="00F57A48" w:rsidP="006F5379">
            <w:pPr>
              <w:rPr>
                <w:rFonts w:ascii="Arial" w:hAnsi="Arial" w:cs="Arial"/>
                <w:sz w:val="24"/>
                <w:szCs w:val="24"/>
              </w:rPr>
            </w:pPr>
          </w:p>
        </w:tc>
        <w:tc>
          <w:tcPr>
            <w:tcW w:w="1620" w:type="dxa"/>
          </w:tcPr>
          <w:p w14:paraId="4BA480B4" w14:textId="77777777" w:rsidR="00F57A48" w:rsidRPr="00E85414" w:rsidRDefault="00F57A48" w:rsidP="006F5379">
            <w:pPr>
              <w:jc w:val="right"/>
              <w:rPr>
                <w:rFonts w:ascii="Arial" w:hAnsi="Arial" w:cs="Arial"/>
                <w:sz w:val="24"/>
                <w:szCs w:val="24"/>
              </w:rPr>
            </w:pPr>
          </w:p>
        </w:tc>
        <w:tc>
          <w:tcPr>
            <w:tcW w:w="1710" w:type="dxa"/>
          </w:tcPr>
          <w:p w14:paraId="00EA5D6D" w14:textId="77777777" w:rsidR="00F57A48" w:rsidRPr="00E85414" w:rsidRDefault="00F57A48" w:rsidP="006F5379">
            <w:pPr>
              <w:jc w:val="right"/>
              <w:rPr>
                <w:rFonts w:ascii="Arial" w:hAnsi="Arial" w:cs="Arial"/>
                <w:sz w:val="24"/>
                <w:szCs w:val="24"/>
              </w:rPr>
            </w:pPr>
          </w:p>
        </w:tc>
        <w:tc>
          <w:tcPr>
            <w:tcW w:w="1710" w:type="dxa"/>
          </w:tcPr>
          <w:p w14:paraId="3A0EBE85" w14:textId="77777777" w:rsidR="00F57A48" w:rsidRPr="00E85414" w:rsidRDefault="00F57A48" w:rsidP="006F5379">
            <w:pPr>
              <w:jc w:val="right"/>
              <w:rPr>
                <w:rFonts w:ascii="Arial" w:hAnsi="Arial" w:cs="Arial"/>
                <w:sz w:val="24"/>
                <w:szCs w:val="24"/>
              </w:rPr>
            </w:pPr>
          </w:p>
        </w:tc>
      </w:tr>
      <w:tr w:rsidR="00990B23" w:rsidRPr="00E85414" w14:paraId="716E111B" w14:textId="77777777" w:rsidTr="00C94480">
        <w:trPr>
          <w:jc w:val="center"/>
        </w:trPr>
        <w:tc>
          <w:tcPr>
            <w:tcW w:w="1620" w:type="dxa"/>
          </w:tcPr>
          <w:p w14:paraId="09F29ACC" w14:textId="77777777" w:rsidR="00990B23" w:rsidRPr="00E85414" w:rsidRDefault="00990B23" w:rsidP="007A7B27">
            <w:pPr>
              <w:jc w:val="right"/>
              <w:rPr>
                <w:rFonts w:ascii="Arial" w:hAnsi="Arial" w:cs="Arial"/>
                <w:sz w:val="24"/>
                <w:szCs w:val="24"/>
              </w:rPr>
            </w:pPr>
            <w:r w:rsidRPr="00E85414">
              <w:rPr>
                <w:rFonts w:ascii="Arial" w:hAnsi="Arial" w:cs="Arial"/>
                <w:sz w:val="24"/>
                <w:szCs w:val="24"/>
              </w:rPr>
              <w:t>At or below the Official Poverty Measure (OPM)</w:t>
            </w:r>
          </w:p>
        </w:tc>
        <w:tc>
          <w:tcPr>
            <w:tcW w:w="1260" w:type="dxa"/>
          </w:tcPr>
          <w:p w14:paraId="3B293543"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23.1%</w:t>
            </w:r>
          </w:p>
        </w:tc>
        <w:tc>
          <w:tcPr>
            <w:tcW w:w="1620" w:type="dxa"/>
          </w:tcPr>
          <w:p w14:paraId="36ED2B2D"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35.4%</w:t>
            </w:r>
          </w:p>
        </w:tc>
        <w:tc>
          <w:tcPr>
            <w:tcW w:w="1710" w:type="dxa"/>
          </w:tcPr>
          <w:p w14:paraId="439E1D09"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31.1%</w:t>
            </w:r>
          </w:p>
        </w:tc>
        <w:tc>
          <w:tcPr>
            <w:tcW w:w="1620" w:type="dxa"/>
          </w:tcPr>
          <w:p w14:paraId="23CCCB3F"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17.7%</w:t>
            </w:r>
          </w:p>
        </w:tc>
        <w:tc>
          <w:tcPr>
            <w:tcW w:w="1710" w:type="dxa"/>
          </w:tcPr>
          <w:p w14:paraId="029DF5B9"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27.5%</w:t>
            </w:r>
          </w:p>
        </w:tc>
        <w:tc>
          <w:tcPr>
            <w:tcW w:w="1710" w:type="dxa"/>
          </w:tcPr>
          <w:p w14:paraId="00E878C7"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18.4%</w:t>
            </w:r>
          </w:p>
        </w:tc>
      </w:tr>
      <w:tr w:rsidR="00990B23" w:rsidRPr="00E85414" w14:paraId="08486A91" w14:textId="77777777" w:rsidTr="002135CF">
        <w:trPr>
          <w:trHeight w:val="90"/>
          <w:jc w:val="center"/>
        </w:trPr>
        <w:tc>
          <w:tcPr>
            <w:tcW w:w="1620" w:type="dxa"/>
          </w:tcPr>
          <w:p w14:paraId="26932D18" w14:textId="77777777" w:rsidR="00990B23" w:rsidRPr="00E85414" w:rsidRDefault="00990B23" w:rsidP="007A7B27">
            <w:pPr>
              <w:jc w:val="right"/>
              <w:rPr>
                <w:rFonts w:ascii="Arial" w:hAnsi="Arial" w:cs="Arial"/>
                <w:sz w:val="24"/>
                <w:szCs w:val="24"/>
              </w:rPr>
            </w:pPr>
            <w:r w:rsidRPr="00E85414">
              <w:rPr>
                <w:rFonts w:ascii="Arial" w:hAnsi="Arial" w:cs="Arial"/>
                <w:sz w:val="24"/>
                <w:szCs w:val="24"/>
              </w:rPr>
              <w:t>At or below 150% of the OPM</w:t>
            </w:r>
          </w:p>
        </w:tc>
        <w:tc>
          <w:tcPr>
            <w:tcW w:w="1260" w:type="dxa"/>
          </w:tcPr>
          <w:p w14:paraId="7735B4ED"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35.0%</w:t>
            </w:r>
          </w:p>
        </w:tc>
        <w:tc>
          <w:tcPr>
            <w:tcW w:w="1620" w:type="dxa"/>
          </w:tcPr>
          <w:p w14:paraId="626AE5AD"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48.8%</w:t>
            </w:r>
          </w:p>
        </w:tc>
        <w:tc>
          <w:tcPr>
            <w:tcW w:w="1710" w:type="dxa"/>
          </w:tcPr>
          <w:p w14:paraId="39FA082C"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42.3%</w:t>
            </w:r>
          </w:p>
        </w:tc>
        <w:tc>
          <w:tcPr>
            <w:tcW w:w="1620" w:type="dxa"/>
          </w:tcPr>
          <w:p w14:paraId="48185028"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29.4%</w:t>
            </w:r>
          </w:p>
        </w:tc>
        <w:tc>
          <w:tcPr>
            <w:tcW w:w="1710" w:type="dxa"/>
          </w:tcPr>
          <w:p w14:paraId="67C7F601"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40.8%</w:t>
            </w:r>
          </w:p>
        </w:tc>
        <w:tc>
          <w:tcPr>
            <w:tcW w:w="1710" w:type="dxa"/>
          </w:tcPr>
          <w:p w14:paraId="7D357EA5"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26.6%</w:t>
            </w:r>
          </w:p>
        </w:tc>
      </w:tr>
      <w:tr w:rsidR="00990B23" w:rsidRPr="00E85414" w14:paraId="3A2CBAD8" w14:textId="77777777" w:rsidTr="00C94480">
        <w:trPr>
          <w:jc w:val="center"/>
        </w:trPr>
        <w:tc>
          <w:tcPr>
            <w:tcW w:w="1620" w:type="dxa"/>
          </w:tcPr>
          <w:p w14:paraId="5D2D026F" w14:textId="77777777" w:rsidR="00990B23" w:rsidRPr="00E85414" w:rsidRDefault="00990B23" w:rsidP="007A7B27">
            <w:pPr>
              <w:jc w:val="right"/>
              <w:rPr>
                <w:rFonts w:ascii="Arial" w:hAnsi="Arial" w:cs="Arial"/>
                <w:sz w:val="24"/>
                <w:szCs w:val="24"/>
              </w:rPr>
            </w:pPr>
            <w:r w:rsidRPr="00E85414">
              <w:rPr>
                <w:rFonts w:ascii="Arial" w:hAnsi="Arial" w:cs="Arial"/>
                <w:sz w:val="24"/>
                <w:szCs w:val="24"/>
              </w:rPr>
              <w:t>At or below 200% of the OPM</w:t>
            </w:r>
          </w:p>
        </w:tc>
        <w:tc>
          <w:tcPr>
            <w:tcW w:w="1260" w:type="dxa"/>
          </w:tcPr>
          <w:p w14:paraId="22C33A49"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46.0%</w:t>
            </w:r>
          </w:p>
        </w:tc>
        <w:tc>
          <w:tcPr>
            <w:tcW w:w="1620" w:type="dxa"/>
          </w:tcPr>
          <w:p w14:paraId="369FD3D1"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59.5%</w:t>
            </w:r>
          </w:p>
        </w:tc>
        <w:tc>
          <w:tcPr>
            <w:tcW w:w="1710" w:type="dxa"/>
          </w:tcPr>
          <w:p w14:paraId="2C8DD5D7"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52.6%</w:t>
            </w:r>
          </w:p>
        </w:tc>
        <w:tc>
          <w:tcPr>
            <w:tcW w:w="1620" w:type="dxa"/>
          </w:tcPr>
          <w:p w14:paraId="58515592"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40.6%</w:t>
            </w:r>
          </w:p>
        </w:tc>
        <w:tc>
          <w:tcPr>
            <w:tcW w:w="1710" w:type="dxa"/>
          </w:tcPr>
          <w:p w14:paraId="434CB248"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51.4%</w:t>
            </w:r>
          </w:p>
        </w:tc>
        <w:tc>
          <w:tcPr>
            <w:tcW w:w="1710" w:type="dxa"/>
          </w:tcPr>
          <w:p w14:paraId="706051BD" w14:textId="77777777" w:rsidR="00990B23" w:rsidRPr="00E85414" w:rsidRDefault="00990B23" w:rsidP="006F5379">
            <w:pPr>
              <w:jc w:val="right"/>
              <w:rPr>
                <w:rFonts w:ascii="Arial" w:hAnsi="Arial" w:cs="Arial"/>
                <w:sz w:val="24"/>
                <w:szCs w:val="24"/>
              </w:rPr>
            </w:pPr>
            <w:r w:rsidRPr="00E85414">
              <w:rPr>
                <w:rFonts w:ascii="Arial" w:hAnsi="Arial" w:cs="Arial"/>
                <w:sz w:val="24"/>
                <w:szCs w:val="24"/>
              </w:rPr>
              <w:t>34.8%</w:t>
            </w:r>
          </w:p>
        </w:tc>
      </w:tr>
    </w:tbl>
    <w:p w14:paraId="79FC1915" w14:textId="77777777" w:rsidR="00990B23" w:rsidRPr="00BE0D2F" w:rsidRDefault="00990B23" w:rsidP="00BE0D2F">
      <w:pPr>
        <w:pStyle w:val="BodyText"/>
      </w:pPr>
    </w:p>
    <w:p w14:paraId="65AE0AC9" w14:textId="77777777" w:rsidR="00254E08" w:rsidRDefault="00254E08" w:rsidP="00486B93">
      <w:pPr>
        <w:rPr>
          <w:rFonts w:ascii="Arial" w:hAnsi="Arial" w:cs="Arial"/>
          <w:sz w:val="24"/>
          <w:szCs w:val="24"/>
        </w:rPr>
      </w:pPr>
      <w:bookmarkStart w:id="28" w:name="_Toc492502282"/>
    </w:p>
    <w:p w14:paraId="475EE1B1" w14:textId="77777777" w:rsidR="00B169E3" w:rsidRDefault="00B169E3" w:rsidP="00486B93">
      <w:pPr>
        <w:rPr>
          <w:rFonts w:ascii="Arial" w:hAnsi="Arial" w:cs="Arial"/>
          <w:sz w:val="24"/>
          <w:szCs w:val="24"/>
        </w:rPr>
      </w:pPr>
    </w:p>
    <w:p w14:paraId="1E052AB4" w14:textId="77777777" w:rsidR="00B169E3" w:rsidRDefault="00B169E3" w:rsidP="00486B93">
      <w:pPr>
        <w:rPr>
          <w:rFonts w:ascii="Arial" w:hAnsi="Arial" w:cs="Arial"/>
          <w:sz w:val="24"/>
          <w:szCs w:val="24"/>
        </w:rPr>
      </w:pPr>
    </w:p>
    <w:p w14:paraId="47440858" w14:textId="77777777" w:rsidR="00B169E3" w:rsidRDefault="00B169E3" w:rsidP="00486B93">
      <w:pPr>
        <w:rPr>
          <w:rFonts w:ascii="Arial" w:hAnsi="Arial" w:cs="Arial"/>
          <w:sz w:val="24"/>
          <w:szCs w:val="24"/>
        </w:rPr>
      </w:pPr>
    </w:p>
    <w:p w14:paraId="1800E05A" w14:textId="77777777" w:rsidR="00B169E3" w:rsidRDefault="00B169E3" w:rsidP="00486B93">
      <w:pPr>
        <w:rPr>
          <w:rFonts w:ascii="Arial" w:hAnsi="Arial" w:cs="Arial"/>
          <w:sz w:val="24"/>
          <w:szCs w:val="24"/>
        </w:rPr>
      </w:pPr>
    </w:p>
    <w:p w14:paraId="74ABA200" w14:textId="77777777" w:rsidR="00B169E3" w:rsidRDefault="00B169E3" w:rsidP="00486B93">
      <w:pPr>
        <w:rPr>
          <w:rFonts w:ascii="Arial" w:hAnsi="Arial" w:cs="Arial"/>
          <w:sz w:val="24"/>
          <w:szCs w:val="24"/>
        </w:rPr>
      </w:pPr>
    </w:p>
    <w:p w14:paraId="7772DAE0" w14:textId="77777777" w:rsidR="00B169E3" w:rsidRDefault="00B169E3" w:rsidP="00486B93">
      <w:pPr>
        <w:rPr>
          <w:rFonts w:ascii="Arial" w:hAnsi="Arial" w:cs="Arial"/>
          <w:sz w:val="36"/>
          <w:szCs w:val="36"/>
        </w:rPr>
      </w:pPr>
    </w:p>
    <w:p w14:paraId="60E0A9C5" w14:textId="77777777" w:rsidR="00254E08" w:rsidRDefault="00254E08" w:rsidP="00486B93">
      <w:pPr>
        <w:rPr>
          <w:rFonts w:ascii="Arial" w:hAnsi="Arial" w:cs="Arial"/>
          <w:sz w:val="36"/>
          <w:szCs w:val="36"/>
        </w:rPr>
      </w:pPr>
    </w:p>
    <w:p w14:paraId="25DDC1DC" w14:textId="77777777" w:rsidR="00254E08" w:rsidRDefault="00254E08" w:rsidP="00486B93">
      <w:pPr>
        <w:rPr>
          <w:rFonts w:ascii="Arial" w:hAnsi="Arial" w:cs="Arial"/>
          <w:sz w:val="36"/>
          <w:szCs w:val="36"/>
        </w:rPr>
      </w:pPr>
    </w:p>
    <w:p w14:paraId="4762DFDA" w14:textId="77777777" w:rsidR="00254E08" w:rsidRDefault="00254E08" w:rsidP="00486B93">
      <w:pPr>
        <w:rPr>
          <w:rFonts w:ascii="Arial" w:hAnsi="Arial" w:cs="Arial"/>
          <w:sz w:val="36"/>
          <w:szCs w:val="36"/>
        </w:rPr>
      </w:pPr>
    </w:p>
    <w:p w14:paraId="3B462285" w14:textId="61197905" w:rsidR="007577EA" w:rsidRPr="006F5379" w:rsidRDefault="000C28C6" w:rsidP="00486B93">
      <w:pPr>
        <w:rPr>
          <w:rFonts w:ascii="Arial" w:hAnsi="Arial" w:cs="Arial"/>
          <w:b/>
          <w:sz w:val="36"/>
          <w:szCs w:val="36"/>
        </w:rPr>
      </w:pPr>
      <w:r w:rsidRPr="006F5379">
        <w:rPr>
          <w:rFonts w:ascii="Arial" w:hAnsi="Arial" w:cs="Arial"/>
          <w:b/>
          <w:sz w:val="36"/>
          <w:szCs w:val="36"/>
        </w:rPr>
        <w:t>Endnotes</w:t>
      </w:r>
      <w:bookmarkEnd w:id="28"/>
      <w:r w:rsidR="005E075C" w:rsidRPr="006F5379">
        <w:rPr>
          <w:rFonts w:ascii="Arial" w:hAnsi="Arial" w:cs="Arial"/>
          <w:b/>
          <w:sz w:val="36"/>
          <w:szCs w:val="36"/>
        </w:rPr>
        <w:t xml:space="preserve"> </w:t>
      </w:r>
    </w:p>
    <w:sectPr w:rsidR="007577EA" w:rsidRPr="006F5379" w:rsidSect="00975017">
      <w:headerReference w:type="even" r:id="rId27"/>
      <w:footerReference w:type="even" r:id="rId28"/>
      <w:endnotePr>
        <w:numFmt w:val="decimal"/>
      </w:endnotePr>
      <w:pgSz w:w="12240" w:h="15840"/>
      <w:pgMar w:top="1440" w:right="1440" w:bottom="1440" w:left="144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3A206" w14:textId="77777777" w:rsidR="00142ADF" w:rsidRDefault="00142ADF">
      <w:r>
        <w:separator/>
      </w:r>
    </w:p>
  </w:endnote>
  <w:endnote w:type="continuationSeparator" w:id="0">
    <w:p w14:paraId="56EEBD7B" w14:textId="77777777" w:rsidR="00142ADF" w:rsidRDefault="00142ADF">
      <w:r>
        <w:continuationSeparator/>
      </w:r>
    </w:p>
  </w:endnote>
  <w:endnote w:id="1">
    <w:p w14:paraId="167DB262" w14:textId="4F79E190"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Brault, Matthew W. “Americans With Disabilities: 2010.” U.S. Census Bureau, July 2012. Available at </w:t>
      </w:r>
      <w:hyperlink r:id="rId1" w:history="1">
        <w:r w:rsidRPr="00B05405">
          <w:rPr>
            <w:rStyle w:val="Hyperlink"/>
            <w:rFonts w:ascii="Arial" w:hAnsi="Arial" w:cs="Arial"/>
            <w:color w:val="auto"/>
            <w:sz w:val="24"/>
            <w:szCs w:val="24"/>
          </w:rPr>
          <w:t>https://www.census.gov/prod/2012pubs/p70-131.pdf</w:t>
        </w:r>
      </w:hyperlink>
      <w:r w:rsidRPr="00B05405">
        <w:rPr>
          <w:rFonts w:ascii="Arial" w:hAnsi="Arial" w:cs="Arial"/>
          <w:sz w:val="24"/>
          <w:szCs w:val="24"/>
        </w:rPr>
        <w:t>.</w:t>
      </w:r>
      <w:r w:rsidRPr="00A10B73">
        <w:rPr>
          <w:rFonts w:ascii="Arial" w:hAnsi="Arial" w:cs="Arial"/>
          <w:sz w:val="24"/>
          <w:szCs w:val="24"/>
        </w:rPr>
        <w:t xml:space="preserve"> See also Carlson, Steven, Brynne Keith-Jennings, and Raheem Chaudhry. “SNAP Provides Needed Food Assistance to Millions of People with Disabilities.” Center on Budget and Policy Priorities, June 2017. Available at </w:t>
      </w:r>
      <w:hyperlink r:id="rId2" w:history="1">
        <w:r w:rsidRPr="00A10B73">
          <w:rPr>
            <w:rStyle w:val="Hyperlink"/>
            <w:rFonts w:ascii="Arial" w:hAnsi="Arial" w:cs="Arial"/>
            <w:color w:val="auto"/>
            <w:sz w:val="24"/>
            <w:szCs w:val="24"/>
          </w:rPr>
          <w:t>https://www.cbpp.org/research/food-assistance/snap-provides-needed-food-assistance-to-millions-of-people-with</w:t>
        </w:r>
      </w:hyperlink>
      <w:r w:rsidRPr="00A10B73">
        <w:rPr>
          <w:rFonts w:ascii="Arial" w:hAnsi="Arial" w:cs="Arial"/>
          <w:sz w:val="24"/>
          <w:szCs w:val="24"/>
        </w:rPr>
        <w:t xml:space="preserve">. </w:t>
      </w:r>
    </w:p>
  </w:endnote>
  <w:endnote w:id="2">
    <w:p w14:paraId="47993D81" w14:textId="3648BCEE"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See Footnote 5 in Carlson, Steven, Brynne Keith-Jennings, and Raheem Chaudhry. “SNAP Provides Needed Food Assistance to Millions of People with Disabilities.” Center on Budget and Policy Priorities, June 2017. Available at </w:t>
      </w:r>
      <w:hyperlink r:id="rId3" w:history="1">
        <w:r w:rsidRPr="00A10B73">
          <w:rPr>
            <w:rStyle w:val="Hyperlink"/>
            <w:rFonts w:ascii="Arial" w:hAnsi="Arial" w:cs="Arial"/>
            <w:color w:val="auto"/>
            <w:sz w:val="24"/>
            <w:szCs w:val="24"/>
          </w:rPr>
          <w:t>https://www.cbpp.org/research/food-assistance/snap-provides-needed-food-assistance-to-millions-of-people-with</w:t>
        </w:r>
      </w:hyperlink>
      <w:r w:rsidRPr="00A10B73">
        <w:rPr>
          <w:rFonts w:ascii="Arial" w:hAnsi="Arial" w:cs="Arial"/>
          <w:sz w:val="24"/>
          <w:szCs w:val="24"/>
        </w:rPr>
        <w:t xml:space="preserve">. </w:t>
      </w:r>
    </w:p>
  </w:endnote>
  <w:endnote w:id="3">
    <w:p w14:paraId="7B1CC3C4" w14:textId="7397985E"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All estimates, unless otherwise noted, are based on Georgetown Center on Poverty and Inequality (GCPI) analysis using a five-year pool of American Community Survey (ACS) data (2011-2015) and define an individual as having a disability if they meet at least one of the following criteria: having a U.S. Department of Veterans Affairs service-connected disability rating greater than zero; reporting cognitive difficulty, ambulatory difficulty, independent living difficulty, self-care difficulty, vision difficulty, or hearing difficulty; or receiving Social Security or Supplemental Security Income while under the age of 65. Due to limitations of the ACS, disability status information is only available for ages five and up. All ACS public use microdata was extracted from Ruggles, Steven, et al. “Integrated Public Use Microdata Series: Version 5.0 [Machine-readable database].” USA IPUMS, Minnesota Population Center [producer and distributor], 2010.</w:t>
      </w:r>
    </w:p>
  </w:endnote>
  <w:endnote w:id="4">
    <w:p w14:paraId="797DD55B" w14:textId="15BA599C"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“Help Wanted? Providing and Paying for Long-Term Care” OECD, 2011. Available at </w:t>
      </w:r>
      <w:hyperlink r:id="rId4" w:history="1">
        <w:r w:rsidRPr="00A10B73">
          <w:rPr>
            <w:rStyle w:val="Hyperlink"/>
            <w:rFonts w:ascii="Arial" w:hAnsi="Arial" w:cs="Arial"/>
            <w:color w:val="auto"/>
            <w:sz w:val="24"/>
            <w:szCs w:val="24"/>
          </w:rPr>
          <w:t>http://www.oecd.org/els/health-systems/47884543.pdf</w:t>
        </w:r>
      </w:hyperlink>
      <w:r w:rsidRPr="00A10B73">
        <w:rPr>
          <w:rFonts w:ascii="Arial" w:hAnsi="Arial" w:cs="Arial"/>
          <w:sz w:val="24"/>
          <w:szCs w:val="24"/>
        </w:rPr>
        <w:t xml:space="preserve">. </w:t>
      </w:r>
    </w:p>
  </w:endnote>
  <w:endnote w:id="5">
    <w:p w14:paraId="5BFB9510" w14:textId="4A04B2EA"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Chari, Amalavoyal, et al. “The Opportunity Costs of Informal Elder-Care in the United States: New Estimates from the American Time Use Survey.” Health Services Research, 50(3):871-882, June 2015. Available at </w:t>
      </w:r>
      <w:hyperlink r:id="rId5" w:history="1">
        <w:r w:rsidRPr="00A10B73">
          <w:rPr>
            <w:rStyle w:val="Hyperlink"/>
            <w:rFonts w:ascii="Arial" w:hAnsi="Arial" w:cs="Arial"/>
            <w:color w:val="auto"/>
            <w:sz w:val="24"/>
            <w:szCs w:val="24"/>
          </w:rPr>
          <w:t>https://www.ncbi.nlm.nih.gov/pmc/articles/PMC4450934/</w:t>
        </w:r>
      </w:hyperlink>
      <w:r w:rsidRPr="00A10B73">
        <w:rPr>
          <w:rFonts w:ascii="Arial" w:hAnsi="Arial" w:cs="Arial"/>
          <w:sz w:val="24"/>
          <w:szCs w:val="24"/>
        </w:rPr>
        <w:t xml:space="preserve">. </w:t>
      </w:r>
    </w:p>
  </w:endnote>
  <w:endnote w:id="6">
    <w:p w14:paraId="19471E11" w14:textId="45F88E87"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Graham, David. “How America’s Workforce Has Changed Since 1977.” The Atlantic, 2 July 2015. Available at </w:t>
      </w:r>
      <w:hyperlink r:id="rId6" w:history="1">
        <w:r w:rsidRPr="00A10B73">
          <w:rPr>
            <w:rStyle w:val="Hyperlink"/>
            <w:rFonts w:ascii="Arial" w:hAnsi="Arial" w:cs="Arial"/>
            <w:color w:val="auto"/>
            <w:sz w:val="24"/>
            <w:szCs w:val="24"/>
          </w:rPr>
          <w:t>https://www.theatlantic.com/business/archive/2015/07/october-1977-labor-force-participation/397595/</w:t>
        </w:r>
      </w:hyperlink>
      <w:r w:rsidRPr="00A10B73">
        <w:rPr>
          <w:rFonts w:ascii="Arial" w:hAnsi="Arial" w:cs="Arial"/>
          <w:sz w:val="24"/>
          <w:szCs w:val="24"/>
        </w:rPr>
        <w:t xml:space="preserve">. </w:t>
      </w:r>
    </w:p>
  </w:endnote>
  <w:endnote w:id="7">
    <w:p w14:paraId="1476610C" w14:textId="17F48C90"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Pr>
          <w:rFonts w:ascii="Arial" w:hAnsi="Arial" w:cs="Arial"/>
          <w:sz w:val="24"/>
          <w:szCs w:val="24"/>
        </w:rPr>
        <w:t xml:space="preserve"> See Box 2 on pages 11-12</w:t>
      </w:r>
      <w:r w:rsidRPr="00A10B73">
        <w:rPr>
          <w:rFonts w:ascii="Arial" w:hAnsi="Arial" w:cs="Arial"/>
          <w:sz w:val="24"/>
          <w:szCs w:val="24"/>
        </w:rPr>
        <w:t xml:space="preserve"> for a definition of paid family and medical leave.</w:t>
      </w:r>
    </w:p>
  </w:endnote>
  <w:endnote w:id="8">
    <w:p w14:paraId="60342CC7" w14:textId="6F41CE61"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Schuster, Mark A., et al. “Perceived Effects of Leave from Work and the Role of Paid Leave Among Parents of Children with Special Health Care Needs.” American Journal of Public Health, 99(4):698–705, April 2009. Available at </w:t>
      </w:r>
      <w:hyperlink r:id="rId7" w:history="1">
        <w:r w:rsidRPr="00A10B73">
          <w:rPr>
            <w:rStyle w:val="Hyperlink"/>
            <w:rFonts w:ascii="Arial" w:hAnsi="Arial" w:cs="Arial"/>
            <w:color w:val="auto"/>
            <w:sz w:val="24"/>
            <w:szCs w:val="24"/>
          </w:rPr>
          <w:t>https://www.ncbi.nlm.nih.gov/pmc/articles/PMC2661484/</w:t>
        </w:r>
      </w:hyperlink>
      <w:r w:rsidRPr="00A10B73">
        <w:rPr>
          <w:rFonts w:ascii="Arial" w:hAnsi="Arial" w:cs="Arial"/>
          <w:sz w:val="24"/>
          <w:szCs w:val="24"/>
        </w:rPr>
        <w:t xml:space="preserve">. </w:t>
      </w:r>
    </w:p>
  </w:endnote>
  <w:endnote w:id="9">
    <w:p w14:paraId="24A7037C" w14:textId="51EE388F"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Silverstein, Robert. “Emerging Disability Policy Framework: A Guidepost for Analyzing Public Policy.” Iowa Law Review, 85(5):1691-1806, August 2000. Available at </w:t>
      </w:r>
      <w:hyperlink r:id="rId8" w:history="1">
        <w:r w:rsidRPr="00A10B73">
          <w:rPr>
            <w:rStyle w:val="Hyperlink"/>
            <w:rFonts w:ascii="Arial" w:hAnsi="Arial" w:cs="Arial"/>
            <w:color w:val="auto"/>
            <w:sz w:val="24"/>
            <w:szCs w:val="24"/>
          </w:rPr>
          <w:t>http://www.ncwd-youth.info/assets/framework/silverstein_ framework.pdf</w:t>
        </w:r>
      </w:hyperlink>
      <w:r w:rsidRPr="00A10B73">
        <w:rPr>
          <w:rFonts w:ascii="Arial" w:hAnsi="Arial" w:cs="Arial"/>
          <w:sz w:val="24"/>
          <w:szCs w:val="24"/>
        </w:rPr>
        <w:t xml:space="preserve">. </w:t>
      </w:r>
    </w:p>
  </w:endnote>
  <w:endnote w:id="10">
    <w:p w14:paraId="5DC6779F" w14:textId="662D59AD"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See for example MacGuineas, Maya. “SSDI Solutions Initiative.” Committee for a Responsible Federal Budget, 2017. Available at </w:t>
      </w:r>
      <w:hyperlink r:id="rId9" w:history="1">
        <w:r w:rsidRPr="00A10B73">
          <w:rPr>
            <w:rStyle w:val="Hyperlink"/>
            <w:rFonts w:ascii="Arial" w:hAnsi="Arial" w:cs="Arial"/>
            <w:color w:val="auto"/>
            <w:sz w:val="24"/>
            <w:szCs w:val="24"/>
          </w:rPr>
          <w:t>http://www.crfb.org/project/ssdi-solutions-initiative</w:t>
        </w:r>
      </w:hyperlink>
      <w:r w:rsidRPr="00A10B73">
        <w:rPr>
          <w:rFonts w:ascii="Arial" w:hAnsi="Arial" w:cs="Arial"/>
          <w:sz w:val="24"/>
          <w:szCs w:val="24"/>
        </w:rPr>
        <w:t xml:space="preserve">. </w:t>
      </w:r>
    </w:p>
  </w:endnote>
  <w:endnote w:id="11">
    <w:p w14:paraId="28708156" w14:textId="61F0D6C0"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Quinton, Sophie. “States Work to Help People With Disabilities Find Work.” The Pew Charitable Trusts, September 2015. Available at </w:t>
      </w:r>
      <w:hyperlink r:id="rId10" w:history="1">
        <w:r w:rsidRPr="00A10B73">
          <w:rPr>
            <w:rStyle w:val="Hyperlink"/>
            <w:rFonts w:ascii="Arial" w:hAnsi="Arial" w:cs="Arial"/>
            <w:color w:val="auto"/>
            <w:sz w:val="24"/>
            <w:szCs w:val="24"/>
          </w:rPr>
          <w:t>http://www.pewtrusts.org/en/research-and-analysis/blogs/stateline/2015/09/17/states-work-to-help-people-with-disabilities-find-work</w:t>
        </w:r>
      </w:hyperlink>
      <w:r w:rsidRPr="00A10B73">
        <w:rPr>
          <w:rFonts w:ascii="Arial" w:hAnsi="Arial" w:cs="Arial"/>
          <w:sz w:val="24"/>
          <w:szCs w:val="24"/>
        </w:rPr>
        <w:t xml:space="preserve">. </w:t>
      </w:r>
    </w:p>
  </w:endnote>
  <w:endnote w:id="12">
    <w:p w14:paraId="539DAEF7" w14:textId="1624511E"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Stroman, Trish, et al. “Why Paid Family Leave Is Good Business.” Boston Consulting Group, 7 February 2017. Available at </w:t>
      </w:r>
      <w:hyperlink r:id="rId11" w:history="1">
        <w:r w:rsidRPr="00A10B73">
          <w:rPr>
            <w:rStyle w:val="Hyperlink"/>
            <w:rFonts w:ascii="Arial" w:hAnsi="Arial" w:cs="Arial"/>
            <w:color w:val="auto"/>
            <w:sz w:val="24"/>
            <w:szCs w:val="24"/>
          </w:rPr>
          <w:t>http://www.bcg.com/publications/2017/human-resources-people-organization-why-paid-family-leave-is-good-business.aspx</w:t>
        </w:r>
      </w:hyperlink>
      <w:r w:rsidRPr="00A10B73">
        <w:rPr>
          <w:rFonts w:ascii="Arial" w:hAnsi="Arial" w:cs="Arial"/>
          <w:sz w:val="24"/>
          <w:szCs w:val="24"/>
        </w:rPr>
        <w:t xml:space="preserve">. </w:t>
      </w:r>
    </w:p>
  </w:endnote>
  <w:endnote w:id="13">
    <w:p w14:paraId="1A735075" w14:textId="74E31854"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Research “suggests that expanding paid leave is likely to have economy-wide benefits such as reduced government spending on public assistance and increased labor force participation, which would bring concomitant economic gains, generating a larger tax base and increased consumer spending.” Gault, Barbara, et al. “Paid Parental Leave in the United States: What the Data Tell Us About Access, Usage, and Economic and Health Benefits.” Institute for Women’s Policy Research, March 2014. Available at </w:t>
      </w:r>
      <w:hyperlink r:id="rId12" w:history="1">
        <w:r w:rsidRPr="00A10B73">
          <w:rPr>
            <w:rStyle w:val="Hyperlink"/>
            <w:rFonts w:ascii="Arial" w:hAnsi="Arial" w:cs="Arial"/>
            <w:color w:val="auto"/>
            <w:sz w:val="24"/>
            <w:szCs w:val="24"/>
          </w:rPr>
          <w:t>https://iwpr.org/publications/paid-parental-leave-in-the-united-states-what-the-data-tell-us-about-access-usage-and-economic-and-health-benefits/</w:t>
        </w:r>
      </w:hyperlink>
      <w:r w:rsidRPr="00A10B73">
        <w:rPr>
          <w:rFonts w:ascii="Arial" w:hAnsi="Arial" w:cs="Arial"/>
          <w:sz w:val="24"/>
          <w:szCs w:val="24"/>
        </w:rPr>
        <w:t xml:space="preserve">. </w:t>
      </w:r>
    </w:p>
  </w:endnote>
  <w:endnote w:id="14">
    <w:p w14:paraId="76AA4637" w14:textId="1C6DBAFA"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Omang, Joanne and Ellen Bravo. “In Their Own Words: Working People and the Need for Policies that Provide Economic Security.” The Leadership Conference Education Fund, May 2017. Available at </w:t>
      </w:r>
      <w:hyperlink r:id="rId13" w:history="1">
        <w:r w:rsidRPr="00A10B73">
          <w:rPr>
            <w:rStyle w:val="Hyperlink"/>
            <w:rFonts w:ascii="Arial" w:hAnsi="Arial" w:cs="Arial"/>
            <w:color w:val="auto"/>
            <w:sz w:val="24"/>
            <w:szCs w:val="24"/>
          </w:rPr>
          <w:t>http://civilrightsdocs.info/pdf/reports/economic-security-2017-web.pdf</w:t>
        </w:r>
      </w:hyperlink>
      <w:r w:rsidRPr="00A10B73">
        <w:rPr>
          <w:rFonts w:ascii="Arial" w:hAnsi="Arial" w:cs="Arial"/>
          <w:sz w:val="24"/>
          <w:szCs w:val="24"/>
        </w:rPr>
        <w:t xml:space="preserve">. </w:t>
      </w:r>
    </w:p>
  </w:endnote>
  <w:endnote w:id="15">
    <w:p w14:paraId="5A8CB3FB" w14:textId="6381F59A"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Rossin-Slater, Maya. “Maternity and Family Leave Policy: NBER Working Paper No. 23069.” The National Bureau of Economic Research, January 2017. Available at </w:t>
      </w:r>
      <w:hyperlink r:id="rId14" w:history="1">
        <w:r w:rsidRPr="00A10B73">
          <w:rPr>
            <w:rStyle w:val="Hyperlink"/>
            <w:rFonts w:ascii="Arial" w:hAnsi="Arial" w:cs="Arial"/>
            <w:color w:val="auto"/>
            <w:sz w:val="24"/>
            <w:szCs w:val="24"/>
          </w:rPr>
          <w:t>http://www.nber.org/papers/w23069</w:t>
        </w:r>
      </w:hyperlink>
      <w:r w:rsidRPr="00A10B73">
        <w:rPr>
          <w:rFonts w:ascii="Arial" w:hAnsi="Arial" w:cs="Arial"/>
          <w:sz w:val="24"/>
          <w:szCs w:val="24"/>
        </w:rPr>
        <w:t>.</w:t>
      </w:r>
    </w:p>
  </w:endnote>
  <w:endnote w:id="16">
    <w:p w14:paraId="390094F7" w14:textId="413003D0"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According to one study, “women who take paid leave after a child’s birth report stronger labor force attachment and positive changes in wages in the year following a child’s birth, when compared to those who do not take any leave. Both women and men report lower levels of public assistance receipt in the year following a child’s birth, when compared to those who do not take any leave.” Houser, Linda and Thomas P. Vartanian. “Pay Matters: The Positive Economic Impacts of Paid Family Leave for Families, Businesses and the Public.” Center for Women and Work, Rutgers, The State University of New Jersey, January 2012. Available at </w:t>
      </w:r>
      <w:hyperlink r:id="rId15" w:history="1">
        <w:r w:rsidRPr="00A10B73">
          <w:rPr>
            <w:rStyle w:val="Hyperlink"/>
            <w:rFonts w:ascii="Arial" w:hAnsi="Arial" w:cs="Arial"/>
            <w:color w:val="auto"/>
            <w:sz w:val="24"/>
            <w:szCs w:val="24"/>
          </w:rPr>
          <w:t>http://www.nationalpartnership.org/research-library/work-family/other/pay-matters.pdf</w:t>
        </w:r>
      </w:hyperlink>
      <w:r w:rsidRPr="00A10B73">
        <w:rPr>
          <w:rFonts w:ascii="Arial" w:hAnsi="Arial" w:cs="Arial"/>
          <w:sz w:val="24"/>
          <w:szCs w:val="24"/>
        </w:rPr>
        <w:t xml:space="preserve">. </w:t>
      </w:r>
    </w:p>
  </w:endnote>
  <w:endnote w:id="17">
    <w:p w14:paraId="57DAA3E7" w14:textId="78A8D2DF"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For example, “89 percent to 99 percent of employers in California said that the policy “had no effect or a positive one on productivity, profitability, turnover and morale… Smaller businesses were even less likely to report negative effects. In New Jersey, employers said paid leave had helped reduce stress and improve morale among both workers taking leave and among their co- workers.” Milkman, Ruth and Eileen Appelbaum. “Unfinished Business: Paid Family Leave in California and the Future of U.S. Work-Family Policy.” Cornell University ILR School, 55-84, 2013. Available at </w:t>
      </w:r>
      <w:hyperlink r:id="rId16" w:history="1">
        <w:r w:rsidRPr="00A10B73">
          <w:rPr>
            <w:rStyle w:val="Hyperlink"/>
            <w:rFonts w:ascii="Arial" w:hAnsi="Arial" w:cs="Arial"/>
            <w:color w:val="auto"/>
            <w:sz w:val="24"/>
            <w:szCs w:val="24"/>
          </w:rPr>
          <w:t>http://digitalcommons.ilr.cornell.edu/cgi/viewcontent.cgi?article=1090&amp;context=books</w:t>
        </w:r>
      </w:hyperlink>
      <w:r w:rsidRPr="00A10B73">
        <w:rPr>
          <w:rFonts w:ascii="Arial" w:hAnsi="Arial" w:cs="Arial"/>
          <w:sz w:val="24"/>
          <w:szCs w:val="24"/>
        </w:rPr>
        <w:t xml:space="preserve">. </w:t>
      </w:r>
    </w:p>
  </w:endnote>
  <w:endnote w:id="18">
    <w:p w14:paraId="232026E5" w14:textId="62FA2998"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Impacts on employers may vary depending on employer characteristics and program design. Lessons from the extensive experience of programs both in the U.S. and abroad may inform policymakers considering next steps. Forthcoming National Academy of Social Insurance (NASI) report on Paid Family and Medical Leave, September 2017.</w:t>
      </w:r>
    </w:p>
  </w:endnote>
  <w:endnote w:id="19">
    <w:p w14:paraId="461F94E2" w14:textId="30E0DA13"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See for example Menasce Horowitz, Juliana, et al. “Americans Widely Support Paid Family and Medical Leave, but Differ Over Specific Policies.” Pew Research Center, March 2017. Available at </w:t>
      </w:r>
      <w:hyperlink r:id="rId17" w:history="1">
        <w:r w:rsidRPr="00A10B73">
          <w:rPr>
            <w:rStyle w:val="Hyperlink"/>
            <w:rFonts w:ascii="Arial" w:hAnsi="Arial" w:cs="Arial"/>
            <w:color w:val="auto"/>
            <w:sz w:val="24"/>
            <w:szCs w:val="24"/>
          </w:rPr>
          <w:t>http://www.pewsocialtrends.org/2017/03/23/americans-widely-support-paid-family-and-medical-leave-but-differ-over-specific-policies/</w:t>
        </w:r>
      </w:hyperlink>
      <w:r w:rsidRPr="00A10B73">
        <w:rPr>
          <w:rFonts w:ascii="Arial" w:hAnsi="Arial" w:cs="Arial"/>
          <w:sz w:val="24"/>
          <w:szCs w:val="24"/>
        </w:rPr>
        <w:t xml:space="preserve">. </w:t>
      </w:r>
    </w:p>
  </w:endnote>
  <w:endnote w:id="20">
    <w:p w14:paraId="622CB0C3" w14:textId="769F4046"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Weber, Lauren. “Most Americans Support Paid Leave for Workers, Poll Finds.” Wall Street Journal, December 2016. Available at </w:t>
      </w:r>
      <w:hyperlink r:id="rId18" w:history="1">
        <w:r w:rsidRPr="00A10B73">
          <w:rPr>
            <w:rStyle w:val="Hyperlink"/>
            <w:rFonts w:ascii="Arial" w:hAnsi="Arial" w:cs="Arial"/>
            <w:color w:val="auto"/>
            <w:sz w:val="24"/>
            <w:szCs w:val="24"/>
          </w:rPr>
          <w:t>https://www.wsj.com/articles/most-americans-support-paid-leave-for-workers-poll-finds-1481641205</w:t>
        </w:r>
      </w:hyperlink>
      <w:r w:rsidRPr="00A10B73">
        <w:rPr>
          <w:rFonts w:ascii="Arial" w:hAnsi="Arial" w:cs="Arial"/>
          <w:sz w:val="24"/>
          <w:szCs w:val="24"/>
        </w:rPr>
        <w:t xml:space="preserve">. </w:t>
      </w:r>
    </w:p>
  </w:endnote>
  <w:endnote w:id="21">
    <w:p w14:paraId="0B576E73" w14:textId="483CCB0C"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For an analysis of growing employer support, see Stroman, Trish, et al. “Why Paid Family Leave Is Good Business.” Boston Consulting Group, 7 February 2017. Available at </w:t>
      </w:r>
      <w:hyperlink r:id="rId19" w:history="1">
        <w:r w:rsidRPr="00A10B73">
          <w:rPr>
            <w:rStyle w:val="Hyperlink"/>
            <w:rFonts w:ascii="Arial" w:hAnsi="Arial" w:cs="Arial"/>
            <w:color w:val="auto"/>
            <w:sz w:val="24"/>
            <w:szCs w:val="24"/>
          </w:rPr>
          <w:t>https://www.bcgperspectives.com/content/articles/human-resources-people-organization-why-paid-family-leave-is-good-business/</w:t>
        </w:r>
      </w:hyperlink>
      <w:r w:rsidRPr="00A10B73">
        <w:rPr>
          <w:rFonts w:ascii="Arial" w:hAnsi="Arial" w:cs="Arial"/>
          <w:sz w:val="24"/>
          <w:szCs w:val="24"/>
        </w:rPr>
        <w:t xml:space="preserve">. </w:t>
      </w:r>
    </w:p>
  </w:endnote>
  <w:endnote w:id="22">
    <w:p w14:paraId="6DFF4AAE" w14:textId="09A1FB8D"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To date, family and medical leave insurance (FMLI) policies for the private sector workforce have only passed at the state level. While more than two dozen municipalities have passed some form of paid leave (mostly parental) for their own workforces, these only cover public sector workers. To date, no locality has passed FMLI for the private sector workforce (though some are exploring it). “Paid Family and Medical Leave: An Issue Whose Time Has Come.” AEI-Brookings Working Group on Paid Family Leave, May 2017. Available at </w:t>
      </w:r>
      <w:hyperlink r:id="rId20" w:history="1">
        <w:r w:rsidRPr="00A10B73">
          <w:rPr>
            <w:rStyle w:val="Hyperlink"/>
            <w:rFonts w:ascii="Arial" w:hAnsi="Arial" w:cs="Arial"/>
            <w:color w:val="auto"/>
            <w:sz w:val="24"/>
            <w:szCs w:val="24"/>
          </w:rPr>
          <w:t>https://www.brookings.edu/wp-content/uploads/2017/06/es_20170606_paidfamilyleave.pdf.</w:t>
        </w:r>
      </w:hyperlink>
    </w:p>
  </w:endnote>
  <w:endnote w:id="23">
    <w:p w14:paraId="39180D43" w14:textId="61D6388E"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Nearly every OECD country guarantees paid maternity leave for at least three months. The U.S. stands alone in not offering any statutory national entitlement to paid leave. “PF2.1: Key Characteristics of Parental Leave Systems.” OECD Family Database, updated 15 March 2017. Available at </w:t>
      </w:r>
      <w:r w:rsidRPr="00A10B73">
        <w:rPr>
          <w:rFonts w:ascii="Arial" w:hAnsi="Arial" w:cs="Arial"/>
          <w:sz w:val="24"/>
          <w:szCs w:val="24"/>
          <w:u w:val="single"/>
        </w:rPr>
        <w:t>http://</w:t>
      </w:r>
      <w:hyperlink r:id="rId21" w:history="1">
        <w:r w:rsidRPr="00A10B73">
          <w:rPr>
            <w:rStyle w:val="Hyperlink"/>
            <w:rFonts w:ascii="Arial" w:hAnsi="Arial" w:cs="Arial"/>
            <w:color w:val="auto"/>
            <w:sz w:val="24"/>
            <w:szCs w:val="24"/>
          </w:rPr>
          <w:t>www.oecd.org/els/soc/PF2_1_Parental_leave_systems.pdf</w:t>
        </w:r>
      </w:hyperlink>
      <w:r w:rsidRPr="00A10B73">
        <w:rPr>
          <w:rFonts w:ascii="Arial" w:hAnsi="Arial" w:cs="Arial"/>
          <w:sz w:val="24"/>
          <w:szCs w:val="24"/>
        </w:rPr>
        <w:t xml:space="preserve">. </w:t>
      </w:r>
    </w:p>
  </w:endnote>
  <w:endnote w:id="24">
    <w:p w14:paraId="0EE228CC" w14:textId="4B0AE85D"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“Table 32. Leave Benefits: Access, Civilian Workers, March 2016.” U.S. Bureau of Labor Statistics, March 2016. Available at </w:t>
      </w:r>
      <w:hyperlink r:id="rId22" w:history="1">
        <w:r w:rsidRPr="00A10B73">
          <w:rPr>
            <w:rStyle w:val="Hyperlink"/>
            <w:rFonts w:ascii="Arial" w:hAnsi="Arial" w:cs="Arial"/>
            <w:color w:val="auto"/>
            <w:sz w:val="24"/>
            <w:szCs w:val="24"/>
          </w:rPr>
          <w:t>https://www.bls.gov/ncs/ebs/benefits/2016/ownership/civilian/table32a.pdf</w:t>
        </w:r>
      </w:hyperlink>
      <w:r w:rsidRPr="00A10B73">
        <w:rPr>
          <w:rFonts w:ascii="Arial" w:hAnsi="Arial" w:cs="Arial"/>
          <w:sz w:val="24"/>
          <w:szCs w:val="24"/>
        </w:rPr>
        <w:t xml:space="preserve">. </w:t>
      </w:r>
    </w:p>
  </w:endnote>
  <w:endnote w:id="25">
    <w:p w14:paraId="7FD9D0E5" w14:textId="7BB2686C"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Gault, Barbara, et al. “Paid Parental Leave in the United States: What the Data Tell Us About Access, Usage, and Economic and Health Benefits.” Institute for Women’s Policy Research, March 2014. Available at </w:t>
      </w:r>
      <w:hyperlink r:id="rId23" w:history="1">
        <w:r w:rsidRPr="00A10B73">
          <w:rPr>
            <w:rStyle w:val="Hyperlink"/>
            <w:rFonts w:ascii="Arial" w:hAnsi="Arial" w:cs="Arial"/>
            <w:color w:val="auto"/>
            <w:sz w:val="24"/>
            <w:szCs w:val="24"/>
          </w:rPr>
          <w:t>https://iwpr.org/publications/paid-parental-leave-in-the-united-states-what-the-data-tell-us-about-access-usage-and-economic-and-health-benefits/</w:t>
        </w:r>
      </w:hyperlink>
      <w:r w:rsidRPr="00A10B73">
        <w:rPr>
          <w:rFonts w:ascii="Arial" w:hAnsi="Arial" w:cs="Arial"/>
          <w:sz w:val="24"/>
          <w:szCs w:val="24"/>
        </w:rPr>
        <w:t xml:space="preserve">. </w:t>
      </w:r>
    </w:p>
  </w:endnote>
  <w:endnote w:id="26">
    <w:p w14:paraId="40B4CAC5" w14:textId="37F8EB33"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In a 2012 worksite survey conducted for the Department of Labor, only 20 percent of work sites offered paid paternity leave to most or all employees, and only 35 percent of work sites that provided paid maternity leave to most or all employees (including fully and partially paid le</w:t>
      </w:r>
      <w:r>
        <w:rPr>
          <w:rFonts w:ascii="Arial" w:hAnsi="Arial" w:cs="Arial"/>
          <w:sz w:val="24"/>
          <w:szCs w:val="24"/>
        </w:rPr>
        <w:t xml:space="preserve">ave). See Exhibit 7.2.1 in </w:t>
      </w:r>
      <w:r w:rsidRPr="00A10B73">
        <w:rPr>
          <w:rFonts w:ascii="Arial" w:hAnsi="Arial" w:cs="Arial"/>
          <w:sz w:val="24"/>
          <w:szCs w:val="24"/>
        </w:rPr>
        <w:t xml:space="preserve">Klerman, Jacob, Kelly Daley, and Alyssa Pozniak. “Family and Medical Leave in 2012: Technical Report.” Abt Associates, 2012. Available at </w:t>
      </w:r>
      <w:hyperlink r:id="rId24" w:history="1">
        <w:r w:rsidRPr="00A10B73">
          <w:rPr>
            <w:rStyle w:val="Hyperlink"/>
            <w:rFonts w:ascii="Arial" w:hAnsi="Arial" w:cs="Arial"/>
            <w:color w:val="auto"/>
            <w:sz w:val="24"/>
            <w:szCs w:val="24"/>
          </w:rPr>
          <w:t>http://www.dol.gov/asp/evaluation/fmla/FMLA-2012-Technical-Report.pdf</w:t>
        </w:r>
      </w:hyperlink>
      <w:r w:rsidRPr="00A10B73">
        <w:rPr>
          <w:rFonts w:ascii="Arial" w:hAnsi="Arial" w:cs="Arial"/>
          <w:sz w:val="24"/>
          <w:szCs w:val="24"/>
        </w:rPr>
        <w:t xml:space="preserve">. </w:t>
      </w:r>
    </w:p>
  </w:endnote>
  <w:endnote w:id="27">
    <w:p w14:paraId="00C3C604" w14:textId="36224D3B"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Taking unpaid time off from work presents a substantial financial burden for workers and their families. According to the Federal Reserve Board’s 2015 annual Survey of Household Economics and Decisionmaking, nearly one-third of adults (31 percent, or approximately 76 million) “are either ‘struggling to get by’ or are ‘just getting by.’” The survey also found that nearly half of all U.S. families would be unable to weather a $400 emergency. “Report on the Economic Well-Being of U.S. Households in 2015.” Board of Governors of the Federal Reserve System, May 2016. Available at </w:t>
      </w:r>
      <w:hyperlink r:id="rId25" w:history="1">
        <w:r w:rsidRPr="00A10B73">
          <w:rPr>
            <w:rStyle w:val="Hyperlink"/>
            <w:rFonts w:ascii="Arial" w:hAnsi="Arial" w:cs="Arial"/>
            <w:color w:val="auto"/>
            <w:sz w:val="24"/>
            <w:szCs w:val="24"/>
          </w:rPr>
          <w:t>https://www.federalreserve.gov/2015-report-economic-well-being-us-households-201605.pdf</w:t>
        </w:r>
      </w:hyperlink>
      <w:r w:rsidRPr="00A10B73">
        <w:rPr>
          <w:rFonts w:ascii="Arial" w:hAnsi="Arial" w:cs="Arial"/>
          <w:sz w:val="24"/>
          <w:szCs w:val="24"/>
        </w:rPr>
        <w:t xml:space="preserve">. </w:t>
      </w:r>
    </w:p>
  </w:endnote>
  <w:endnote w:id="28">
    <w:p w14:paraId="448D51D2" w14:textId="668FABCF"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Developing a detailed policy proposal is beyond the scope of this report.</w:t>
      </w:r>
    </w:p>
  </w:endnote>
  <w:endnote w:id="29">
    <w:p w14:paraId="28C57AA8" w14:textId="57A8E5BA"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Disability has no agreed-upon definition in the United States. Competing definitions have at their core the existence of a physical, mental, or sensory impairment that limits basic life activities. The Census Bureau estimated that in 2010, 19 percent of the civilian noninstitutionalized population had a disability, defined as a “physical or mental impairment that affects one or more major life activities, such as walking, bathing, dressing, eating, preparing meals, doing errands alone or doing housework.” Brault, Matthew. “Americans With Disabilities: 2010.” U.S. Census Bureau, July 2012. Available at https:// </w:t>
      </w:r>
      <w:hyperlink r:id="rId26" w:history="1">
        <w:r w:rsidRPr="00A10B73">
          <w:rPr>
            <w:rStyle w:val="Hyperlink"/>
            <w:rFonts w:ascii="Arial" w:hAnsi="Arial" w:cs="Arial"/>
            <w:color w:val="auto"/>
            <w:sz w:val="24"/>
            <w:szCs w:val="24"/>
          </w:rPr>
          <w:t>www.census.gov/library/publications/2012/demo/p70-131.html</w:t>
        </w:r>
      </w:hyperlink>
      <w:r w:rsidRPr="00A10B73">
        <w:rPr>
          <w:rFonts w:ascii="Arial" w:hAnsi="Arial" w:cs="Arial"/>
          <w:sz w:val="24"/>
          <w:szCs w:val="24"/>
        </w:rPr>
        <w:t xml:space="preserve">. </w:t>
      </w:r>
    </w:p>
  </w:endnote>
  <w:endnote w:id="30">
    <w:p w14:paraId="75771856" w14:textId="25379387"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For an international definition, see “World Report on Disability.” The World Health Organization and World Bank, 2011. Available at </w:t>
      </w:r>
      <w:hyperlink r:id="rId27" w:history="1">
        <w:r w:rsidRPr="00A10B73">
          <w:rPr>
            <w:rStyle w:val="Hyperlink"/>
            <w:rFonts w:ascii="Arial" w:hAnsi="Arial" w:cs="Arial"/>
            <w:color w:val="auto"/>
            <w:sz w:val="24"/>
            <w:szCs w:val="24"/>
          </w:rPr>
          <w:t>http://www.who.int/disabilities/world_report/2011/report.pdf</w:t>
        </w:r>
      </w:hyperlink>
      <w:r w:rsidRPr="00A10B73">
        <w:rPr>
          <w:rFonts w:ascii="Arial" w:hAnsi="Arial" w:cs="Arial"/>
          <w:sz w:val="24"/>
          <w:szCs w:val="24"/>
        </w:rPr>
        <w:t xml:space="preserve">. </w:t>
      </w:r>
    </w:p>
  </w:endnote>
  <w:endnote w:id="31">
    <w:p w14:paraId="345FAEAA" w14:textId="0685C570"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Working-age adults are 18-64 years old. Authors’ calculations using the American Community Survey five-year sample (2011-2015).</w:t>
      </w:r>
    </w:p>
  </w:endnote>
  <w:endnote w:id="32">
    <w:p w14:paraId="79F91536" w14:textId="511689E3"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Authors’ calculations using the American Community Survey five-year sample (2011-2015).</w:t>
      </w:r>
    </w:p>
  </w:endnote>
  <w:endnote w:id="33">
    <w:p w14:paraId="642FDA0E" w14:textId="6035A3EB"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Vallas, Rebecca and Shawn Fremstad. “A Fair Shot for Workers with Disabilities.” Center for American Progress, 28 January 2015. Available at </w:t>
      </w:r>
      <w:hyperlink r:id="rId28" w:history="1">
        <w:r w:rsidRPr="00A10B73">
          <w:rPr>
            <w:rStyle w:val="Hyperlink"/>
            <w:rFonts w:ascii="Arial" w:hAnsi="Arial" w:cs="Arial"/>
            <w:color w:val="auto"/>
            <w:sz w:val="24"/>
            <w:szCs w:val="24"/>
          </w:rPr>
          <w:t>https://www.americanprogress.org/issues/poverty/reports/2015/01/28/105520/a-fair-shot-for-workers-with-disabilities/</w:t>
        </w:r>
      </w:hyperlink>
      <w:r w:rsidRPr="00A10B73">
        <w:rPr>
          <w:rFonts w:ascii="Arial" w:hAnsi="Arial" w:cs="Arial"/>
          <w:sz w:val="24"/>
          <w:szCs w:val="24"/>
        </w:rPr>
        <w:t xml:space="preserve">. </w:t>
      </w:r>
    </w:p>
  </w:endnote>
  <w:endnote w:id="34">
    <w:p w14:paraId="6C77D8CC" w14:textId="23D0694C"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“Thirty-two percent of adults report that their income varies to some degree from month to month, and 43 percent report that their monthly expenses vary to some degree. Forty-two percent of those with volatile incomes or expenses say that they have struggled to pay their bills at times because of this volatility.” “Report on the Economic Well-Being of U.S. Households in 2015.” Board of Governors of the Federal Reserve System, May 2016. Available at </w:t>
      </w:r>
      <w:hyperlink r:id="rId29" w:history="1">
        <w:r w:rsidRPr="00A10B73">
          <w:rPr>
            <w:rStyle w:val="Hyperlink"/>
            <w:rFonts w:ascii="Arial" w:hAnsi="Arial" w:cs="Arial"/>
            <w:color w:val="auto"/>
            <w:sz w:val="24"/>
            <w:szCs w:val="24"/>
          </w:rPr>
          <w:t>https://federalreserve.gov/2015-report-economic-well-being-us-households-201605.pdf</w:t>
        </w:r>
      </w:hyperlink>
      <w:r w:rsidRPr="00A10B73">
        <w:rPr>
          <w:rFonts w:ascii="Arial" w:hAnsi="Arial" w:cs="Arial"/>
          <w:sz w:val="24"/>
          <w:szCs w:val="24"/>
        </w:rPr>
        <w:t xml:space="preserve">. </w:t>
      </w:r>
    </w:p>
  </w:endnote>
  <w:endnote w:id="35">
    <w:p w14:paraId="15BA5766" w14:textId="42D43DDA"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Vallas, Rebecca and Shawn Fremstad. “A Fair Shot for Workers with Disabilities.” Center for American Progress, 28 January 2015. Available at </w:t>
      </w:r>
      <w:hyperlink r:id="rId30" w:history="1">
        <w:r w:rsidRPr="00A10B73">
          <w:rPr>
            <w:rStyle w:val="Hyperlink"/>
            <w:rFonts w:ascii="Arial" w:hAnsi="Arial" w:cs="Arial"/>
            <w:color w:val="auto"/>
            <w:sz w:val="24"/>
            <w:szCs w:val="24"/>
          </w:rPr>
          <w:t>https://www.americanprogress.org/issues/poverty/reports/2015/01/28/105520/a-fair-shot-for-workers-with-disabilities/</w:t>
        </w:r>
      </w:hyperlink>
      <w:r w:rsidRPr="00A10B73">
        <w:rPr>
          <w:rFonts w:ascii="Arial" w:hAnsi="Arial" w:cs="Arial"/>
          <w:sz w:val="24"/>
          <w:szCs w:val="24"/>
        </w:rPr>
        <w:t>.</w:t>
      </w:r>
    </w:p>
  </w:endnote>
  <w:endnote w:id="36">
    <w:p w14:paraId="6BFB8F80" w14:textId="5B175F87"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Carlson, Steven, Brynne Keith-Jennings, and Raheem Chaudhry. “SNAP Provides Needed Food Assistance to Millions of People with Disabilities.” Center on Budget and Policy Priorities, June 2017. Available at </w:t>
      </w:r>
      <w:hyperlink r:id="rId31" w:history="1">
        <w:r w:rsidRPr="00A10B73">
          <w:rPr>
            <w:rStyle w:val="Hyperlink"/>
            <w:rFonts w:ascii="Arial" w:hAnsi="Arial" w:cs="Arial"/>
            <w:color w:val="auto"/>
            <w:sz w:val="24"/>
            <w:szCs w:val="24"/>
          </w:rPr>
          <w:t>https://www.cbpp.org/research/food-assistance/snap-provides-needed-food-assistance-to-millions-of-people-with</w:t>
        </w:r>
      </w:hyperlink>
      <w:r w:rsidRPr="00A10B73">
        <w:rPr>
          <w:rFonts w:ascii="Arial" w:hAnsi="Arial" w:cs="Arial"/>
          <w:sz w:val="24"/>
          <w:szCs w:val="24"/>
        </w:rPr>
        <w:t xml:space="preserve">. </w:t>
      </w:r>
    </w:p>
  </w:endnote>
  <w:endnote w:id="37">
    <w:p w14:paraId="2E62BC5D" w14:textId="23C43CE2"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See, for example, Axelrad, Daniel, et al. “America’s Children and the Environment.” U.S. Environmental Protection Agency, Third Edition, January 2013. Available at </w:t>
      </w:r>
      <w:hyperlink r:id="rId32" w:history="1">
        <w:r w:rsidRPr="00A10B73">
          <w:rPr>
            <w:rStyle w:val="Hyperlink"/>
            <w:rFonts w:ascii="Arial" w:hAnsi="Arial" w:cs="Arial"/>
            <w:color w:val="auto"/>
            <w:sz w:val="24"/>
            <w:szCs w:val="24"/>
          </w:rPr>
          <w:t>https://www.epa.gov/sites/production/files/2015-06/documents/ace3_2013.pdf</w:t>
        </w:r>
      </w:hyperlink>
      <w:r w:rsidRPr="00A10B73">
        <w:rPr>
          <w:rFonts w:ascii="Arial" w:hAnsi="Arial" w:cs="Arial"/>
          <w:sz w:val="24"/>
          <w:szCs w:val="24"/>
        </w:rPr>
        <w:t xml:space="preserve">. See also Collins, Mary B., Ian Munoz, and Joseph JaJa. “Linking ‘Toxic Outliers’ to Environmental Justice Communities.” Environmental Research Letters, 11(1), 26 January 2016. Available at </w:t>
      </w:r>
      <w:hyperlink r:id="rId33" w:history="1">
        <w:r w:rsidRPr="00A10B73">
          <w:rPr>
            <w:rStyle w:val="Hyperlink"/>
            <w:rFonts w:ascii="Arial" w:hAnsi="Arial" w:cs="Arial"/>
            <w:color w:val="auto"/>
            <w:sz w:val="24"/>
            <w:szCs w:val="24"/>
          </w:rPr>
          <w:t>http://iopscience.iop.org/article/10.1088/1748-9326/11/1/015004/pdf</w:t>
        </w:r>
      </w:hyperlink>
      <w:r w:rsidRPr="00A10B73">
        <w:rPr>
          <w:rFonts w:ascii="Arial" w:hAnsi="Arial" w:cs="Arial"/>
          <w:sz w:val="24"/>
          <w:szCs w:val="24"/>
        </w:rPr>
        <w:t xml:space="preserve">.   </w:t>
      </w:r>
    </w:p>
  </w:endnote>
  <w:endnote w:id="38">
    <w:p w14:paraId="2D92D3D0" w14:textId="328B0013"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Michaels, David. “Adding Inequality to Injury: The Costs of Failing to Protect Workers on the Job.” U.S. Department of Labor, Occupational Safety &amp; Health Administration, June 2015. Available at </w:t>
      </w:r>
      <w:hyperlink r:id="rId34" w:history="1">
        <w:r w:rsidRPr="00A10B73">
          <w:rPr>
            <w:rStyle w:val="Hyperlink"/>
            <w:rFonts w:ascii="Arial" w:hAnsi="Arial" w:cs="Arial"/>
            <w:color w:val="auto"/>
            <w:sz w:val="24"/>
            <w:szCs w:val="24"/>
          </w:rPr>
          <w:t>https://www.dol.gov/osha/report/20150304-inequality.pdf</w:t>
        </w:r>
      </w:hyperlink>
      <w:r w:rsidRPr="00A10B73">
        <w:rPr>
          <w:rFonts w:ascii="Arial" w:hAnsi="Arial" w:cs="Arial"/>
          <w:sz w:val="24"/>
          <w:szCs w:val="24"/>
        </w:rPr>
        <w:t xml:space="preserve">. </w:t>
      </w:r>
    </w:p>
  </w:endnote>
  <w:endnote w:id="39">
    <w:p w14:paraId="3A5C2519" w14:textId="5E3201DE"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“OSHA Chief: Inequality in America Is About Workplace Hazards, Too.” NBC News, 14 July 2014. Available at </w:t>
      </w:r>
      <w:hyperlink r:id="rId35" w:history="1">
        <w:r w:rsidRPr="00A10B73">
          <w:rPr>
            <w:rStyle w:val="Hyperlink"/>
            <w:rFonts w:ascii="Arial" w:hAnsi="Arial" w:cs="Arial"/>
            <w:color w:val="auto"/>
            <w:sz w:val="24"/>
            <w:szCs w:val="24"/>
          </w:rPr>
          <w:t>http://www.nbcnews.com/feature/in-plain-sight/osha-chief-inequality-america-about-workplace-hazards-too-n152206</w:t>
        </w:r>
      </w:hyperlink>
      <w:r w:rsidRPr="00A10B73">
        <w:rPr>
          <w:rFonts w:ascii="Arial" w:hAnsi="Arial" w:cs="Arial"/>
          <w:sz w:val="24"/>
          <w:szCs w:val="24"/>
        </w:rPr>
        <w:t xml:space="preserve">. </w:t>
      </w:r>
    </w:p>
  </w:endnote>
  <w:endnote w:id="40">
    <w:p w14:paraId="3206FDF0" w14:textId="734C5D74"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Fremstad, Shawn. “Half in Ten: Why Taking Disability into Account is Essential to Reducing Income Poverty and Expanding Economic Inclusion.” Center for Economic and Policy Research, September 2009. Available at http://cepr.net/documents/publications/poverty-disability-2009-09.pdf.</w:t>
      </w:r>
    </w:p>
  </w:endnote>
  <w:endnote w:id="41">
    <w:p w14:paraId="17ECEA6D" w14:textId="1A271431"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Authors’ calculations using the American Community Survey five-year sample (2011-2015).</w:t>
      </w:r>
    </w:p>
  </w:endnote>
  <w:endnote w:id="42">
    <w:p w14:paraId="750082C1" w14:textId="70A6DC99"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2010 Consumer Disability Awareness Survey. Council for Disability Awareness, 2010. Available at: </w:t>
      </w:r>
      <w:hyperlink r:id="rId36" w:history="1">
        <w:r w:rsidRPr="00A10B73">
          <w:rPr>
            <w:rStyle w:val="Hyperlink"/>
            <w:rFonts w:ascii="Arial" w:hAnsi="Arial" w:cs="Arial"/>
            <w:color w:val="auto"/>
            <w:sz w:val="24"/>
            <w:szCs w:val="24"/>
          </w:rPr>
          <w:t>http://www.disabilitycanhappen.org/research/consumer/default.asp</w:t>
        </w:r>
      </w:hyperlink>
      <w:r w:rsidRPr="00A10B73">
        <w:rPr>
          <w:rFonts w:ascii="Arial" w:hAnsi="Arial" w:cs="Arial"/>
          <w:sz w:val="24"/>
          <w:szCs w:val="24"/>
        </w:rPr>
        <w:t xml:space="preserve">. </w:t>
      </w:r>
    </w:p>
  </w:endnote>
  <w:endnote w:id="43">
    <w:p w14:paraId="3A2E1664" w14:textId="04214F3C"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Ibid.</w:t>
      </w:r>
    </w:p>
  </w:endnote>
  <w:endnote w:id="44">
    <w:p w14:paraId="198DC3A8" w14:textId="39462A89"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Authors’ calculations using the American Community Survey five-year sample (2011-2015).</w:t>
      </w:r>
    </w:p>
  </w:endnote>
  <w:endnote w:id="45">
    <w:p w14:paraId="192CA48E" w14:textId="556BBA39"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Authors’ calculations using the American Community Survey (ACS) five- year sample (2011-2015). Our unemployment calculations may yield higher numbers than the Bureau of Labor Statistics (BLS) official unemployment numbers due to rounding errors and because the BLS bases their rates on the Current Population Survey (CPS), rather than the ACS, which we use. The ACS may have higher unemployment numbers than the CPS by 25-30 percent.</w:t>
      </w:r>
    </w:p>
  </w:endnote>
  <w:endnote w:id="46">
    <w:p w14:paraId="7484E9CB" w14:textId="3751EDEF"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Oberoi, Ashmeet Kaur, et al. “Employment and Outcomes among African American and White Woman with Disabilities: Examining the Inequalities.” Women, Gender, and Families of Color, 3(2):144-164, Fall 2015. Available at </w:t>
      </w:r>
      <w:hyperlink r:id="rId37" w:history="1">
        <w:r w:rsidRPr="00A10B73">
          <w:rPr>
            <w:rStyle w:val="Hyperlink"/>
            <w:rFonts w:ascii="Arial" w:hAnsi="Arial" w:cs="Arial"/>
            <w:color w:val="auto"/>
            <w:sz w:val="24"/>
            <w:szCs w:val="24"/>
          </w:rPr>
          <w:t>http://jstor.org/stable/10.5406/womgenfamcol.3.2.0144?seq=1-page_scan_tab_contents</w:t>
        </w:r>
      </w:hyperlink>
      <w:r w:rsidRPr="00A10B73">
        <w:rPr>
          <w:rFonts w:ascii="Arial" w:hAnsi="Arial" w:cs="Arial"/>
          <w:sz w:val="24"/>
          <w:szCs w:val="24"/>
        </w:rPr>
        <w:t xml:space="preserve">. </w:t>
      </w:r>
    </w:p>
  </w:endnote>
  <w:endnote w:id="47">
    <w:p w14:paraId="57B77A97" w14:textId="6EBFF6B7"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Even though people with disabilities were less likely to be employed than people without disabilities across all educational backgrounds, among people with disabilities, employment rates increase from 9 percent to 26.2 percent as individual educational attainment increases. Data are for the civilian noninstitutional population age 25 or older. “Persons with a Disability: Labor Force Characteristics Summary.” Bureau of Labor Statistics, U.S. Department of Labor, 21 June 2017. Available at </w:t>
      </w:r>
      <w:hyperlink r:id="rId38" w:history="1">
        <w:r w:rsidRPr="00A10B73">
          <w:rPr>
            <w:rStyle w:val="Hyperlink"/>
            <w:rFonts w:ascii="Arial" w:hAnsi="Arial" w:cs="Arial"/>
            <w:color w:val="auto"/>
            <w:sz w:val="24"/>
            <w:szCs w:val="24"/>
          </w:rPr>
          <w:t>https://www.bls.gov/news.release/disabl.nr0.htm</w:t>
        </w:r>
      </w:hyperlink>
      <w:r w:rsidRPr="00A10B73">
        <w:rPr>
          <w:rFonts w:ascii="Arial" w:hAnsi="Arial" w:cs="Arial"/>
          <w:sz w:val="24"/>
          <w:szCs w:val="24"/>
        </w:rPr>
        <w:t xml:space="preserve">.  </w:t>
      </w:r>
    </w:p>
  </w:endnote>
  <w:endnote w:id="48">
    <w:p w14:paraId="00AC7318" w14:textId="2A127693"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Labor outcomes for individuals with disabilities are for those age 16 and above. “Persons with a Disability: Labor Force Characteristics Summary.” Bureau of Labor Statistics, U.S. Department of Labor, 21 June 2017. Available at </w:t>
      </w:r>
      <w:hyperlink r:id="rId39" w:history="1">
        <w:r w:rsidRPr="00A10B73">
          <w:rPr>
            <w:rStyle w:val="Hyperlink"/>
            <w:rFonts w:ascii="Arial" w:hAnsi="Arial" w:cs="Arial"/>
            <w:color w:val="auto"/>
            <w:sz w:val="24"/>
            <w:szCs w:val="24"/>
          </w:rPr>
          <w:t>https://www.bls.gov/news.release/disabl.nr0.htm</w:t>
        </w:r>
      </w:hyperlink>
      <w:r w:rsidRPr="00A10B73">
        <w:rPr>
          <w:rFonts w:ascii="Arial" w:hAnsi="Arial" w:cs="Arial"/>
          <w:sz w:val="24"/>
          <w:szCs w:val="24"/>
        </w:rPr>
        <w:t xml:space="preserve">. </w:t>
      </w:r>
    </w:p>
  </w:endnote>
  <w:endnote w:id="49">
    <w:p w14:paraId="3139B767" w14:textId="339D8E32"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Authors’ calculations using the American Community Survey five-year sample (2011-2015).</w:t>
      </w:r>
    </w:p>
  </w:endnote>
  <w:endnote w:id="50">
    <w:p w14:paraId="5671CC06" w14:textId="0C07CCF5"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Ibid.</w:t>
      </w:r>
    </w:p>
  </w:endnote>
  <w:endnote w:id="51">
    <w:p w14:paraId="3F36560D" w14:textId="0A9AD9C6"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Authors’ calculations using the American Community Survey (ACS) five- year sample (2011-2015). Our unemployment calculations may yield higher numbers than the Bureau of Labor Statistics (BLS) official unemployment numbers due to rounding errors and because the BLS bases their rates on the Current Population Survey (CPS), rather than the ACS, which we use. The ACS may have higher unemployment numbers than the CPS by 25-30 percent.</w:t>
      </w:r>
    </w:p>
  </w:endnote>
  <w:endnote w:id="52">
    <w:p w14:paraId="13A77DB5" w14:textId="023A0F61"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2015 “National Employment &amp; Disability Survey: Report of Main Findings.” Kessler Foundation, June 2015. Available at </w:t>
      </w:r>
      <w:hyperlink r:id="rId40" w:history="1">
        <w:r w:rsidRPr="00A10B73">
          <w:rPr>
            <w:rStyle w:val="Hyperlink"/>
            <w:rFonts w:ascii="Arial" w:hAnsi="Arial" w:cs="Arial"/>
            <w:color w:val="auto"/>
            <w:sz w:val="24"/>
            <w:szCs w:val="24"/>
          </w:rPr>
          <w:t>https://kesslerfoundation.org/sites/default/files/filepicker/5/KFSurvey15_Results-secured.pdf</w:t>
        </w:r>
      </w:hyperlink>
      <w:r w:rsidRPr="00A10B73">
        <w:rPr>
          <w:rFonts w:ascii="Arial" w:hAnsi="Arial" w:cs="Arial"/>
          <w:sz w:val="24"/>
          <w:szCs w:val="24"/>
        </w:rPr>
        <w:t xml:space="preserve">. </w:t>
      </w:r>
    </w:p>
  </w:endnote>
  <w:endnote w:id="53">
    <w:p w14:paraId="739870CC" w14:textId="0C429CCE"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“Charge Statistics (Charges Filed with EEOC), FY 1997 Through FY 2016.” U.S. Equal Opportunity Commission, accessed 30 July 2017. Available at </w:t>
      </w:r>
      <w:hyperlink r:id="rId41" w:history="1">
        <w:r w:rsidRPr="00A10B73">
          <w:rPr>
            <w:rStyle w:val="Hyperlink"/>
            <w:rFonts w:ascii="Arial" w:hAnsi="Arial" w:cs="Arial"/>
            <w:color w:val="auto"/>
            <w:sz w:val="24"/>
            <w:szCs w:val="24"/>
          </w:rPr>
          <w:t>https://www.eeoc.gov/eeoc/statistics/enforcement/charges.cfm</w:t>
        </w:r>
      </w:hyperlink>
      <w:r w:rsidRPr="00A10B73">
        <w:rPr>
          <w:rFonts w:ascii="Arial" w:hAnsi="Arial" w:cs="Arial"/>
          <w:sz w:val="24"/>
          <w:szCs w:val="24"/>
        </w:rPr>
        <w:t xml:space="preserve">. </w:t>
      </w:r>
    </w:p>
  </w:endnote>
  <w:endnote w:id="54">
    <w:p w14:paraId="6602BD99" w14:textId="6DAACB87"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2015 “National Employment &amp; Disability Survey: Report of Main Findings.” Kessler Foundation, June 2015. Available at </w:t>
      </w:r>
      <w:hyperlink r:id="rId42" w:history="1">
        <w:r w:rsidRPr="00A10B73">
          <w:rPr>
            <w:rStyle w:val="Hyperlink"/>
            <w:rFonts w:ascii="Arial" w:hAnsi="Arial" w:cs="Arial"/>
            <w:color w:val="auto"/>
            <w:sz w:val="24"/>
            <w:szCs w:val="24"/>
          </w:rPr>
          <w:t>https://kesslerfoundation.org/sites/default/files/filepicker/5/KFSurvey15_Results-secured.pdf</w:t>
        </w:r>
      </w:hyperlink>
      <w:r w:rsidRPr="00A10B73">
        <w:rPr>
          <w:rFonts w:ascii="Arial" w:hAnsi="Arial" w:cs="Arial"/>
          <w:sz w:val="24"/>
          <w:szCs w:val="24"/>
        </w:rPr>
        <w:t>.</w:t>
      </w:r>
    </w:p>
  </w:endnote>
  <w:endnote w:id="55">
    <w:p w14:paraId="59689746" w14:textId="0A98DE91"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For authors’ calculations, an individual is defined as a full-time worker if they participate in the labor force and usually worked at least 35 hours a week for at least 48 weeks in 2015; an individual is characterized as a part-time worker if they usually worked at least one but less than thirty-five hours per week or for less than 48 weeks in 2015. Authors’ calculations using the American Community Survey five-year sample (2011-2015) and “Persons with a Disability: Labor Force Characteristics Summary.” Bureau of Labor Statistics, U.S. Department of Labor, 21 June 2017. Available at </w:t>
      </w:r>
      <w:hyperlink r:id="rId43" w:history="1">
        <w:r w:rsidRPr="00A10B73">
          <w:rPr>
            <w:rStyle w:val="Hyperlink"/>
            <w:rFonts w:ascii="Arial" w:hAnsi="Arial" w:cs="Arial"/>
            <w:color w:val="auto"/>
            <w:sz w:val="24"/>
            <w:szCs w:val="24"/>
          </w:rPr>
          <w:t>https://www.bls.gov/news.release/disabl.nr0.htm</w:t>
        </w:r>
      </w:hyperlink>
      <w:r w:rsidRPr="00A10B73">
        <w:rPr>
          <w:rFonts w:ascii="Arial" w:hAnsi="Arial" w:cs="Arial"/>
          <w:sz w:val="24"/>
          <w:szCs w:val="24"/>
        </w:rPr>
        <w:t xml:space="preserve">. </w:t>
      </w:r>
    </w:p>
  </w:endnote>
  <w:endnote w:id="56">
    <w:p w14:paraId="737BD4AE" w14:textId="0BC61E2B"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Authors’ calculations using the American Community Survey five-year sample (2011-2015).</w:t>
      </w:r>
    </w:p>
  </w:endnote>
  <w:endnote w:id="57">
    <w:p w14:paraId="5C30342B" w14:textId="38E914F8"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Ibid.</w:t>
      </w:r>
    </w:p>
  </w:endnote>
  <w:endnote w:id="58">
    <w:p w14:paraId="4A4F016B" w14:textId="67DACFE9"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Ibid.</w:t>
      </w:r>
    </w:p>
  </w:endnote>
  <w:endnote w:id="59">
    <w:p w14:paraId="79CC27A2" w14:textId="4B3BA4CD"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She, Peiyun and Gina A. Livermore. “Long-Term Poverty and Disability Among Working-Age Adults.” Journal of Disability Policy Studies, 19(4)2009. Available at </w:t>
      </w:r>
      <w:hyperlink r:id="rId44" w:history="1">
        <w:r w:rsidRPr="00A10B73">
          <w:rPr>
            <w:rStyle w:val="Hyperlink"/>
            <w:rFonts w:ascii="Arial" w:hAnsi="Arial" w:cs="Arial"/>
            <w:color w:val="auto"/>
            <w:sz w:val="24"/>
            <w:szCs w:val="24"/>
          </w:rPr>
          <w:t>http://journals.sagepub.com/doi/abs/10.1177/1044207308314954</w:t>
        </w:r>
      </w:hyperlink>
      <w:r w:rsidRPr="00A10B73">
        <w:rPr>
          <w:rFonts w:ascii="Arial" w:hAnsi="Arial" w:cs="Arial"/>
          <w:sz w:val="24"/>
          <w:szCs w:val="24"/>
        </w:rPr>
        <w:t xml:space="preserve">. </w:t>
      </w:r>
    </w:p>
  </w:endnote>
  <w:endnote w:id="60">
    <w:p w14:paraId="72753250" w14:textId="3DDFCF20"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Authors’ calculations using the American Community Survey five-year sample (2011-2015).</w:t>
      </w:r>
    </w:p>
  </w:endnote>
  <w:endnote w:id="61">
    <w:p w14:paraId="4B63DF26" w14:textId="586EAD1E"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“Caregiving in the U.S.” AARP Public Policy Institute and National Alliance or Caregiving, June 2015. Available at </w:t>
      </w:r>
      <w:hyperlink r:id="rId45" w:history="1">
        <w:r w:rsidRPr="00A10B73">
          <w:rPr>
            <w:rStyle w:val="Hyperlink"/>
            <w:rFonts w:ascii="Arial" w:hAnsi="Arial" w:cs="Arial"/>
            <w:color w:val="auto"/>
            <w:sz w:val="24"/>
            <w:szCs w:val="24"/>
          </w:rPr>
          <w:t>http://www.aarp.org/content/dam/aarp/ppi/2015/caregiving-in-the-united-states-2015-report-revised.pdf</w:t>
        </w:r>
      </w:hyperlink>
      <w:r w:rsidRPr="00A10B73">
        <w:rPr>
          <w:rFonts w:ascii="Arial" w:hAnsi="Arial" w:cs="Arial"/>
          <w:sz w:val="24"/>
          <w:szCs w:val="24"/>
        </w:rPr>
        <w:t xml:space="preserve">. </w:t>
      </w:r>
    </w:p>
  </w:endnote>
  <w:endnote w:id="62">
    <w:p w14:paraId="67033A0E" w14:textId="5866EBF5"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Anderson, Lynda, et al. “2010 FINDS National Survey: Family and Individual Needs for Disability Supports.” The Arc, May 2011. Available at </w:t>
      </w:r>
      <w:hyperlink r:id="rId46" w:history="1">
        <w:r w:rsidRPr="00A10B73">
          <w:rPr>
            <w:rStyle w:val="Hyperlink"/>
            <w:rFonts w:ascii="Arial" w:hAnsi="Arial" w:cs="Arial"/>
            <w:color w:val="auto"/>
            <w:sz w:val="24"/>
            <w:szCs w:val="24"/>
          </w:rPr>
          <w:t>http://www.thearc.org/document.doc?id=3673</w:t>
        </w:r>
      </w:hyperlink>
      <w:r w:rsidRPr="00A10B73">
        <w:rPr>
          <w:rFonts w:ascii="Arial" w:hAnsi="Arial" w:cs="Arial"/>
          <w:sz w:val="24"/>
          <w:szCs w:val="24"/>
        </w:rPr>
        <w:t xml:space="preserve">. </w:t>
      </w:r>
    </w:p>
  </w:endnote>
  <w:endnote w:id="63">
    <w:p w14:paraId="3005DD90" w14:textId="7CA75EDF"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Authors’ calculations using the American Community Survey five-year sample (2011-2015).</w:t>
      </w:r>
    </w:p>
  </w:endnote>
  <w:endnote w:id="64">
    <w:p w14:paraId="311BD2E6" w14:textId="33ED212A"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Though a significant amount of unpaid caregiving support does occur for people in both institutional and noninstitutional group quarters, as well as for individuals who do not live in the same household as the caregiver, we are looking at households from a shared finances perspective, and the Census data do not identify if a caregiving relationship is present or not in a household or across households and group quarters. For an example of unpaid caregiving in group quarters, see pp. 11, Figure 4 from Hunt, Gail Gibson, et al. “Caregiving in the U.S. 2015—Executive Summary.” AARP Public Policy Institute and National Alliance for Caregiving, June 2015. Available at </w:t>
      </w:r>
      <w:hyperlink r:id="rId47" w:history="1">
        <w:r w:rsidRPr="00A10B73">
          <w:rPr>
            <w:rStyle w:val="Hyperlink"/>
            <w:rFonts w:ascii="Arial" w:hAnsi="Arial" w:cs="Arial"/>
            <w:color w:val="auto"/>
            <w:sz w:val="24"/>
            <w:szCs w:val="24"/>
          </w:rPr>
          <w:t>http://www.caregiving.org/wp-content/uploads/2015/05/2015_CaregivingintheUS_ Executive-Summary-June-4_WEB.pdf</w:t>
        </w:r>
      </w:hyperlink>
      <w:r w:rsidRPr="00A10B73">
        <w:rPr>
          <w:rFonts w:ascii="Arial" w:hAnsi="Arial" w:cs="Arial"/>
          <w:sz w:val="24"/>
          <w:szCs w:val="24"/>
        </w:rPr>
        <w:t xml:space="preserve">. Original data analysis in this report uses households rather than families because the American Community Survey definition of households is more inclusive, as defined by the Census Bureau. A household “includes all the people who occupy a housing unit …A housing unit is a house, an apartment, a mobile home, a group of rooms, or a single room that is occupied (or if vacant, is intended for occupancy) as separate living quarters. Separate living quarters are those in which the occupants live separately from any other people in the building and which have direct access from the outside of the building or through a common hall. The occupants may be a single family, one person living alone, two or more families living together, or any other group of related or unrelated people who share living arrangements.” A family “consists of a householder and one or more other people living in the same household who are related to the householder by birth, marriage, or adoption. All people in a household who are related to the householder are regarded as members of his or her family.” For more information, see “American Community Survey and Puerto Rico Community Survey 2014 Subject Definitions.” U.S. Census Bureau, retrieved July 2017. Available at </w:t>
      </w:r>
      <w:hyperlink r:id="rId48" w:history="1">
        <w:r w:rsidRPr="00A10B73">
          <w:rPr>
            <w:rStyle w:val="Hyperlink"/>
            <w:rFonts w:ascii="Arial" w:hAnsi="Arial" w:cs="Arial"/>
            <w:color w:val="auto"/>
            <w:sz w:val="24"/>
            <w:szCs w:val="24"/>
          </w:rPr>
          <w:t>https://www2.census.gov/programs-surveys/acs/tech_docs/subject_definitions/2014_ACSSubjectDefinitions.pdf</w:t>
        </w:r>
      </w:hyperlink>
      <w:r w:rsidRPr="00A10B73">
        <w:rPr>
          <w:rFonts w:ascii="Arial" w:hAnsi="Arial" w:cs="Arial"/>
          <w:sz w:val="24"/>
          <w:szCs w:val="24"/>
        </w:rPr>
        <w:t xml:space="preserve">. </w:t>
      </w:r>
    </w:p>
  </w:endnote>
  <w:endnote w:id="65">
    <w:p w14:paraId="0DF98CA8" w14:textId="1FF79798" w:rsidR="007527FE" w:rsidRPr="00A10B73" w:rsidRDefault="007527FE" w:rsidP="004E21D4">
      <w:pPr>
        <w:rPr>
          <w:rFonts w:ascii="Arial" w:hAnsi="Arial" w:cs="Arial"/>
          <w:b/>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Authors’ calculations using the American Community Survey five-year sample (2011-2015).</w:t>
      </w:r>
    </w:p>
  </w:endnote>
  <w:endnote w:id="66">
    <w:p w14:paraId="74E24C69" w14:textId="185AE189"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Ibid. </w:t>
      </w:r>
    </w:p>
  </w:endnote>
  <w:endnote w:id="67">
    <w:p w14:paraId="3DF3790C" w14:textId="536F46F8"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Ibid.</w:t>
      </w:r>
    </w:p>
  </w:endnote>
  <w:endnote w:id="68">
    <w:p w14:paraId="4AFABFCD" w14:textId="77777777"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Net worth includes equity in cars, businesses, and real estate. “Table 1. Median Value of Assets for Households, by Type of Asset Owned and Selected Characteristics: 2013.” U.S. Census Bureau, 2013. Available </w:t>
      </w:r>
    </w:p>
    <w:p w14:paraId="1BD84332" w14:textId="703F1670" w:rsidR="007527FE" w:rsidRPr="00A10B73" w:rsidRDefault="007527FE" w:rsidP="004E21D4">
      <w:pPr>
        <w:rPr>
          <w:rFonts w:ascii="Arial" w:hAnsi="Arial" w:cs="Arial"/>
          <w:sz w:val="24"/>
          <w:szCs w:val="24"/>
        </w:rPr>
      </w:pPr>
      <w:r w:rsidRPr="00A10B73">
        <w:rPr>
          <w:rFonts w:ascii="Arial" w:hAnsi="Arial" w:cs="Arial"/>
          <w:sz w:val="24"/>
          <w:szCs w:val="24"/>
        </w:rPr>
        <w:t xml:space="preserve">at </w:t>
      </w:r>
      <w:hyperlink r:id="rId49" w:history="1">
        <w:r w:rsidRPr="00A10B73">
          <w:rPr>
            <w:rStyle w:val="Hyperlink"/>
            <w:rFonts w:ascii="Arial" w:hAnsi="Arial" w:cs="Arial"/>
            <w:color w:val="auto"/>
            <w:sz w:val="24"/>
            <w:szCs w:val="24"/>
          </w:rPr>
          <w:t>https://www.census.gov/data/tables/2013/demo/wealth/wealth-asset-ownership.html</w:t>
        </w:r>
      </w:hyperlink>
      <w:r w:rsidRPr="00A10B73">
        <w:rPr>
          <w:rFonts w:ascii="Arial" w:hAnsi="Arial" w:cs="Arial"/>
          <w:sz w:val="24"/>
          <w:szCs w:val="24"/>
        </w:rPr>
        <w:t xml:space="preserve">. </w:t>
      </w:r>
    </w:p>
  </w:endnote>
  <w:endnote w:id="69">
    <w:p w14:paraId="088C4D8D" w14:textId="28A23746"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“Table 1. Median Value of Assets for Households, by Type of Asset Owned and Selected Characteristics: 2013.” U.S. Census Bureau, 2013. Available at </w:t>
      </w:r>
      <w:hyperlink r:id="rId50" w:history="1">
        <w:r w:rsidRPr="00A10B73">
          <w:rPr>
            <w:rStyle w:val="Hyperlink"/>
            <w:rFonts w:ascii="Arial" w:hAnsi="Arial" w:cs="Arial"/>
            <w:color w:val="auto"/>
            <w:sz w:val="24"/>
            <w:szCs w:val="24"/>
          </w:rPr>
          <w:t>https://www.census.gov/data/tables/2013/demo/wealth/wealth-asset-ownership.html</w:t>
        </w:r>
      </w:hyperlink>
      <w:r w:rsidRPr="00A10B73">
        <w:rPr>
          <w:rFonts w:ascii="Arial" w:hAnsi="Arial" w:cs="Arial"/>
          <w:sz w:val="24"/>
          <w:szCs w:val="24"/>
        </w:rPr>
        <w:t xml:space="preserve">. </w:t>
      </w:r>
    </w:p>
  </w:endnote>
  <w:endnote w:id="70">
    <w:p w14:paraId="176B0F0C" w14:textId="21412FA5"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Ibid.</w:t>
      </w:r>
    </w:p>
  </w:endnote>
  <w:endnote w:id="71">
    <w:p w14:paraId="49889B5F" w14:textId="1E23CE5A"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Omang, Joanne and Ellen Bravo. “In Their Own Words: Working People and the Need for Policies that Provide Economic Security.” The Leadership Conference Education Fund, May 2017. Available at </w:t>
      </w:r>
      <w:hyperlink r:id="rId51" w:history="1">
        <w:r w:rsidRPr="00A10B73">
          <w:rPr>
            <w:rStyle w:val="Hyperlink"/>
            <w:rFonts w:ascii="Arial" w:hAnsi="Arial" w:cs="Arial"/>
            <w:color w:val="auto"/>
            <w:sz w:val="24"/>
            <w:szCs w:val="24"/>
          </w:rPr>
          <w:t>http://civilrightsdocs.info/pdf/reports/economic-security-2017-web.pdf</w:t>
        </w:r>
      </w:hyperlink>
      <w:r w:rsidRPr="00A10B73">
        <w:rPr>
          <w:rFonts w:ascii="Arial" w:hAnsi="Arial" w:cs="Arial"/>
          <w:sz w:val="24"/>
          <w:szCs w:val="24"/>
        </w:rPr>
        <w:t>.</w:t>
      </w:r>
    </w:p>
  </w:endnote>
  <w:endnote w:id="72">
    <w:p w14:paraId="4D5E7934" w14:textId="68260AB2"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For more extensive discussion on various types of leave, see “What’s the Difference? Paid Sick Leave, FMLA, and Paid Family and Medical Leave.” U.S. Department of Labor, September 2016. Available at </w:t>
      </w:r>
      <w:hyperlink r:id="rId52" w:history="1">
        <w:r w:rsidRPr="00A10B73">
          <w:rPr>
            <w:rStyle w:val="Hyperlink"/>
            <w:rFonts w:ascii="Arial" w:hAnsi="Arial" w:cs="Arial"/>
            <w:color w:val="auto"/>
            <w:sz w:val="24"/>
            <w:szCs w:val="24"/>
          </w:rPr>
          <w:t>https://www.dol.gov/sites/default/files/PaidLeaveFinalRuleComparison.pdf</w:t>
        </w:r>
      </w:hyperlink>
      <w:r w:rsidRPr="00A10B73">
        <w:rPr>
          <w:rFonts w:ascii="Arial" w:hAnsi="Arial" w:cs="Arial"/>
          <w:sz w:val="24"/>
          <w:szCs w:val="24"/>
        </w:rPr>
        <w:t xml:space="preserve">.  </w:t>
      </w:r>
    </w:p>
  </w:endnote>
  <w:endnote w:id="73">
    <w:p w14:paraId="29B1099A" w14:textId="19A97C95"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Loss of access to employer-sponsored health, retirement, and other benefits can also be a problem. Glynn, Sarah Jane and Danielle Corley. “The Cost of Work-Family Policy Inaction: Quantifying the Costs Families Currently Face as a Result of Lacking U.S. Work-Family Policies.” Center for American Progress, 22 September 2016. Available at </w:t>
      </w:r>
      <w:hyperlink r:id="rId53" w:history="1">
        <w:r w:rsidRPr="00A10B73">
          <w:rPr>
            <w:rStyle w:val="Hyperlink"/>
            <w:rFonts w:ascii="Arial" w:hAnsi="Arial" w:cs="Arial"/>
            <w:color w:val="auto"/>
            <w:sz w:val="24"/>
            <w:szCs w:val="24"/>
          </w:rPr>
          <w:t>https://www.americanprogress.org/issues/women/reports/2016/09/22/143877/the-cost-of-inaction/</w:t>
        </w:r>
      </w:hyperlink>
      <w:r w:rsidRPr="00A10B73">
        <w:rPr>
          <w:rFonts w:ascii="Arial" w:hAnsi="Arial" w:cs="Arial"/>
          <w:sz w:val="24"/>
          <w:szCs w:val="24"/>
        </w:rPr>
        <w:t xml:space="preserve">. </w:t>
      </w:r>
    </w:p>
  </w:endnote>
  <w:endnote w:id="74">
    <w:p w14:paraId="37ED8F71" w14:textId="730F1B07"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Wenger, Jeffrey. “The Continuing Problems with Part-Time Jobs.” Economic Policy Institute, 31 March 2001. Available at </w:t>
      </w:r>
      <w:hyperlink r:id="rId54" w:history="1">
        <w:r w:rsidRPr="00A10B73">
          <w:rPr>
            <w:rStyle w:val="Hyperlink"/>
            <w:rFonts w:ascii="Arial" w:hAnsi="Arial" w:cs="Arial"/>
            <w:color w:val="auto"/>
            <w:sz w:val="24"/>
            <w:szCs w:val="24"/>
          </w:rPr>
          <w:t>http://www.epi.org/publication/issuebriefs_ib155/</w:t>
        </w:r>
      </w:hyperlink>
      <w:r w:rsidRPr="00A10B73">
        <w:rPr>
          <w:rFonts w:ascii="Arial" w:hAnsi="Arial" w:cs="Arial"/>
          <w:sz w:val="24"/>
          <w:szCs w:val="24"/>
        </w:rPr>
        <w:t xml:space="preserve">. </w:t>
      </w:r>
    </w:p>
  </w:endnote>
  <w:endnote w:id="75">
    <w:p w14:paraId="7878C755" w14:textId="2205268D"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Vallas, Rebecca and Shawn Fremstad. “A Fair Shot for Workers with Disabilities.” Center for American Progress, 28 January 2015. Available at </w:t>
      </w:r>
      <w:hyperlink r:id="rId55" w:history="1">
        <w:r w:rsidRPr="00A10B73">
          <w:rPr>
            <w:rStyle w:val="Hyperlink"/>
            <w:rFonts w:ascii="Arial" w:hAnsi="Arial" w:cs="Arial"/>
            <w:color w:val="auto"/>
            <w:sz w:val="24"/>
            <w:szCs w:val="24"/>
          </w:rPr>
          <w:t>https://www.americanprogress.org/issues/poverty/reports/2015/01/28/105520/a-fair-shot-for-workers-with-disabilities/</w:t>
        </w:r>
      </w:hyperlink>
      <w:r w:rsidRPr="00A10B73">
        <w:rPr>
          <w:rFonts w:ascii="Arial" w:hAnsi="Arial" w:cs="Arial"/>
          <w:sz w:val="24"/>
          <w:szCs w:val="24"/>
        </w:rPr>
        <w:t xml:space="preserve">. </w:t>
      </w:r>
    </w:p>
  </w:endnote>
  <w:endnote w:id="76">
    <w:p w14:paraId="43EEDC99" w14:textId="70D93499"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“2015 American Community Survey, Table B18140.” U.S. Census Bureau, 2015. Available at </w:t>
      </w:r>
      <w:hyperlink r:id="rId56" w:history="1">
        <w:r w:rsidRPr="00A10B73">
          <w:rPr>
            <w:rStyle w:val="Hyperlink"/>
            <w:rFonts w:ascii="Arial" w:hAnsi="Arial" w:cs="Arial"/>
            <w:color w:val="auto"/>
            <w:sz w:val="24"/>
            <w:szCs w:val="24"/>
          </w:rPr>
          <w:t>http://factfinder.census.gov/bkmk/table/1.0/en/ACS/15_1YR/B18140</w:t>
        </w:r>
      </w:hyperlink>
      <w:r w:rsidRPr="00A10B73">
        <w:rPr>
          <w:rFonts w:ascii="Arial" w:hAnsi="Arial" w:cs="Arial"/>
          <w:sz w:val="24"/>
          <w:szCs w:val="24"/>
        </w:rPr>
        <w:t xml:space="preserve">. </w:t>
      </w:r>
    </w:p>
  </w:endnote>
  <w:endnote w:id="77">
    <w:p w14:paraId="653C1E20" w14:textId="201434C3"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w:t>
      </w:r>
      <w:r>
        <w:rPr>
          <w:rFonts w:ascii="Arial" w:hAnsi="Arial" w:cs="Arial"/>
          <w:sz w:val="24"/>
          <w:szCs w:val="24"/>
        </w:rPr>
        <w:t xml:space="preserve">Meyer, Bruce and Wallace </w:t>
      </w:r>
      <w:r w:rsidRPr="00A10B73">
        <w:rPr>
          <w:rFonts w:ascii="Arial" w:hAnsi="Arial" w:cs="Arial"/>
          <w:sz w:val="24"/>
          <w:szCs w:val="24"/>
        </w:rPr>
        <w:t xml:space="preserve">Mok. “Disablity, Earnings, Income and Consumption.” National Bureau of Economic Research, March 2013. Available at </w:t>
      </w:r>
      <w:hyperlink r:id="rId57" w:history="1">
        <w:r w:rsidRPr="00A10B73">
          <w:rPr>
            <w:rStyle w:val="Hyperlink"/>
            <w:rFonts w:ascii="Arial" w:hAnsi="Arial" w:cs="Arial"/>
            <w:color w:val="auto"/>
            <w:sz w:val="24"/>
            <w:szCs w:val="24"/>
          </w:rPr>
          <w:t>http://www.nber.org/papers/w18869.pdf</w:t>
        </w:r>
      </w:hyperlink>
      <w:r w:rsidRPr="00A10B73">
        <w:rPr>
          <w:rFonts w:ascii="Arial" w:hAnsi="Arial" w:cs="Arial"/>
          <w:sz w:val="24"/>
          <w:szCs w:val="24"/>
        </w:rPr>
        <w:t xml:space="preserve">.  </w:t>
      </w:r>
    </w:p>
  </w:endnote>
  <w:endnote w:id="78">
    <w:p w14:paraId="118BAE3C" w14:textId="77BF8A6C"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Capability of Adults with Disabilities: Findings from the FINRA Investor Education Foundation 2012 National Financial Capability Study.” Syracuse University and National Disability Institute, 22 July 2014. Available at </w:t>
      </w:r>
      <w:hyperlink r:id="rId58" w:history="1">
        <w:r w:rsidRPr="00A10B73">
          <w:rPr>
            <w:rStyle w:val="Hyperlink"/>
            <w:rFonts w:ascii="Arial" w:hAnsi="Arial" w:cs="Arial"/>
            <w:color w:val="auto"/>
            <w:sz w:val="24"/>
            <w:szCs w:val="24"/>
          </w:rPr>
          <w:t>https://www.realeconomicimpact.org/data/files/reports/ndi_financial_capability_ report_july_2014.pdf</w:t>
        </w:r>
      </w:hyperlink>
      <w:r w:rsidRPr="00A10B73">
        <w:rPr>
          <w:rFonts w:ascii="Arial" w:hAnsi="Arial" w:cs="Arial"/>
          <w:sz w:val="24"/>
          <w:szCs w:val="24"/>
        </w:rPr>
        <w:t xml:space="preserve">. </w:t>
      </w:r>
    </w:p>
  </w:endnote>
  <w:endnote w:id="79">
    <w:p w14:paraId="591ED655" w14:textId="2837364E"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This is due to “lower family income, higher disability-related expenses, and the challenges of providing needed assistance and care to disabled family members.” Carlson, Steven, Brynne Keith-Jennings, and Raheem Chaudhry. “SNAP Provides Needed Food Assistance to Millions of People with Disabilities.” Center on Budget and Policy Priorities, June 2017. Available at </w:t>
      </w:r>
      <w:hyperlink r:id="rId59" w:history="1">
        <w:r w:rsidRPr="00A10B73">
          <w:rPr>
            <w:rStyle w:val="Hyperlink"/>
            <w:rFonts w:ascii="Arial" w:hAnsi="Arial" w:cs="Arial"/>
            <w:color w:val="auto"/>
            <w:sz w:val="24"/>
            <w:szCs w:val="24"/>
          </w:rPr>
          <w:t>https://www.cbpp.org/research/food-assistance/snap-provides-needed-food-assistance-to-millions-of-people-with</w:t>
        </w:r>
      </w:hyperlink>
      <w:r w:rsidRPr="00A10B73">
        <w:rPr>
          <w:rFonts w:ascii="Arial" w:hAnsi="Arial" w:cs="Arial"/>
          <w:sz w:val="24"/>
          <w:szCs w:val="24"/>
        </w:rPr>
        <w:t xml:space="preserve">. </w:t>
      </w:r>
    </w:p>
  </w:endnote>
  <w:endnote w:id="80">
    <w:p w14:paraId="568E3B8D" w14:textId="6EEA4B3A"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Conroy, Nicole E., et al. “Financial Capability of Adults with Disabilities: Findings from the FINRA Investor Education Foundation 2012 National Financial Capability Study.” Syracuse University and National Disability Institute, 22 July 2014. Available at </w:t>
      </w:r>
      <w:hyperlink r:id="rId60" w:history="1">
        <w:r w:rsidRPr="00A10B73">
          <w:rPr>
            <w:rStyle w:val="Hyperlink"/>
            <w:rFonts w:ascii="Arial" w:hAnsi="Arial" w:cs="Arial"/>
            <w:color w:val="auto"/>
            <w:sz w:val="24"/>
            <w:szCs w:val="24"/>
          </w:rPr>
          <w:t>https://www.realeconomicimpact.org/data/files/reports/ndi_financial_capability_report_july_2014.pdf</w:t>
        </w:r>
      </w:hyperlink>
      <w:r w:rsidRPr="00A10B73">
        <w:rPr>
          <w:rFonts w:ascii="Arial" w:hAnsi="Arial" w:cs="Arial"/>
          <w:sz w:val="24"/>
          <w:szCs w:val="24"/>
        </w:rPr>
        <w:t xml:space="preserve">. </w:t>
      </w:r>
    </w:p>
  </w:endnote>
  <w:endnote w:id="81">
    <w:p w14:paraId="05CA5EE0" w14:textId="41B03F2D"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National Survey of Children with Special Health Care Needs. Data query from the Child and Adolescent Health Measurement Initiative, Data Resource Center for Child and Adolescent Health,, NS-CSHCN 2009/10, retrieved 6 August 2017. Available at </w:t>
      </w:r>
      <w:hyperlink r:id="rId61" w:history="1">
        <w:r w:rsidRPr="00A10B73">
          <w:rPr>
            <w:rStyle w:val="Hyperlink"/>
            <w:rFonts w:ascii="Arial" w:hAnsi="Arial" w:cs="Arial"/>
            <w:color w:val="auto"/>
            <w:sz w:val="24"/>
            <w:szCs w:val="24"/>
          </w:rPr>
          <w:t>http://childhealthdata.org/browse/survey/results?q=1750&amp;r=1</w:t>
        </w:r>
      </w:hyperlink>
      <w:r w:rsidRPr="00A10B73">
        <w:rPr>
          <w:rFonts w:ascii="Arial" w:hAnsi="Arial" w:cs="Arial"/>
          <w:sz w:val="24"/>
          <w:szCs w:val="24"/>
        </w:rPr>
        <w:t xml:space="preserve">. </w:t>
      </w:r>
    </w:p>
  </w:endnote>
  <w:endnote w:id="82">
    <w:p w14:paraId="2DF0B21C" w14:textId="5ADE1836"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Ibid.</w:t>
      </w:r>
    </w:p>
  </w:endnote>
  <w:endnote w:id="83">
    <w:p w14:paraId="6DEC2B8C" w14:textId="40B56AC6"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Ibid.</w:t>
      </w:r>
    </w:p>
  </w:endnote>
  <w:endnote w:id="84">
    <w:p w14:paraId="7EA14A9F" w14:textId="7609D860"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Vallas, Rebecca and Shawn Fremstad. “A Fair Shot for Workers with Disabilities.” Center for American Progress, 28 January 2015. Available at </w:t>
      </w:r>
      <w:hyperlink r:id="rId62" w:history="1">
        <w:r w:rsidRPr="00A10B73">
          <w:rPr>
            <w:rStyle w:val="Hyperlink"/>
            <w:rFonts w:ascii="Arial" w:hAnsi="Arial" w:cs="Arial"/>
            <w:color w:val="auto"/>
            <w:sz w:val="24"/>
            <w:szCs w:val="24"/>
          </w:rPr>
          <w:t>https://www.americanprogress.org/issues/poverty/reports/2015/01/28/105520/a-fair-shot-for-workers-with-disabilities/</w:t>
        </w:r>
      </w:hyperlink>
      <w:r w:rsidRPr="00A10B73">
        <w:rPr>
          <w:rFonts w:ascii="Arial" w:hAnsi="Arial" w:cs="Arial"/>
          <w:sz w:val="24"/>
          <w:szCs w:val="24"/>
        </w:rPr>
        <w:t>.</w:t>
      </w:r>
    </w:p>
  </w:endnote>
  <w:endnote w:id="85">
    <w:p w14:paraId="4F79846D" w14:textId="15CE9B77"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Isaacs, Julia, et al. “Paid Family Leave in the United States.” Urban Institute, May 2017. Available at </w:t>
      </w:r>
      <w:hyperlink r:id="rId63" w:history="1">
        <w:r w:rsidRPr="00A10B73">
          <w:rPr>
            <w:rStyle w:val="Hyperlink"/>
            <w:rFonts w:ascii="Arial" w:hAnsi="Arial" w:cs="Arial"/>
            <w:color w:val="auto"/>
            <w:sz w:val="24"/>
            <w:szCs w:val="24"/>
          </w:rPr>
          <w:t>http://www.urban.org/sites/default/files/publication/90201/paid_family_leave.pdf</w:t>
        </w:r>
      </w:hyperlink>
      <w:r w:rsidRPr="00A10B73">
        <w:rPr>
          <w:rFonts w:ascii="Arial" w:hAnsi="Arial" w:cs="Arial"/>
          <w:sz w:val="24"/>
          <w:szCs w:val="24"/>
        </w:rPr>
        <w:t xml:space="preserve">. </w:t>
      </w:r>
    </w:p>
  </w:endnote>
  <w:endnote w:id="86">
    <w:p w14:paraId="4DBB4425" w14:textId="31A0A5E5"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Omang, Joanne and Ellen Bravo. “In Their Own Words: Working People and the Need for Policies that Provide Economic Security.” The Leadership Conference Education Fund, May 2017. Available at </w:t>
      </w:r>
      <w:hyperlink r:id="rId64" w:history="1">
        <w:r w:rsidRPr="00A10B73">
          <w:rPr>
            <w:rStyle w:val="Hyperlink"/>
            <w:rFonts w:ascii="Arial" w:hAnsi="Arial" w:cs="Arial"/>
            <w:color w:val="auto"/>
            <w:sz w:val="24"/>
            <w:szCs w:val="24"/>
          </w:rPr>
          <w:t>http://civilrightsdocs.info/pdf/reports/economic-security-2017-web.pdf</w:t>
        </w:r>
      </w:hyperlink>
      <w:r w:rsidRPr="00A10B73">
        <w:rPr>
          <w:rFonts w:ascii="Arial" w:hAnsi="Arial" w:cs="Arial"/>
          <w:sz w:val="24"/>
          <w:szCs w:val="24"/>
        </w:rPr>
        <w:t>.</w:t>
      </w:r>
    </w:p>
  </w:endnote>
  <w:endnote w:id="87">
    <w:p w14:paraId="00410FAF" w14:textId="1018408E"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Houser, Linda and Thomas P. Vartanian. “Pay Matters: The Positive Economic Impacts of Paid Family Leave for Families, Businesses and the Public.” Center for Women and Work, Rutgers, The State University of New Jersey, January 2012. Available at </w:t>
      </w:r>
      <w:hyperlink r:id="rId65" w:history="1">
        <w:r w:rsidRPr="00A10B73">
          <w:rPr>
            <w:rStyle w:val="Hyperlink"/>
            <w:rFonts w:ascii="Arial" w:hAnsi="Arial" w:cs="Arial"/>
            <w:color w:val="auto"/>
            <w:sz w:val="24"/>
            <w:szCs w:val="24"/>
          </w:rPr>
          <w:t>http://www.nationalpartnership.org/research-library/work-family/other/pay-matters.pdf</w:t>
        </w:r>
      </w:hyperlink>
      <w:r w:rsidRPr="00A10B73">
        <w:rPr>
          <w:rFonts w:ascii="Arial" w:hAnsi="Arial" w:cs="Arial"/>
          <w:sz w:val="24"/>
          <w:szCs w:val="24"/>
        </w:rPr>
        <w:t>.</w:t>
      </w:r>
    </w:p>
  </w:endnote>
  <w:endnote w:id="88">
    <w:p w14:paraId="010CA0E4" w14:textId="6363DF50"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Klerman, Jacob, Kelly Daley, and Alyssa Pozniak. “Family and Medical Leave in 2012: Technical Report.” Abt Associates, 2012. Available at </w:t>
      </w:r>
      <w:hyperlink r:id="rId66" w:history="1">
        <w:r w:rsidRPr="00A10B73">
          <w:rPr>
            <w:rStyle w:val="Hyperlink"/>
            <w:rFonts w:ascii="Arial" w:hAnsi="Arial" w:cs="Arial"/>
            <w:color w:val="auto"/>
            <w:sz w:val="24"/>
            <w:szCs w:val="24"/>
          </w:rPr>
          <w:t>http://www.dol.gov/asp/evaluation/fmla/FMLA-2012-Technical-Report.pdf</w:t>
        </w:r>
      </w:hyperlink>
      <w:r w:rsidRPr="00A10B73">
        <w:rPr>
          <w:rFonts w:ascii="Arial" w:hAnsi="Arial" w:cs="Arial"/>
          <w:sz w:val="24"/>
          <w:szCs w:val="24"/>
        </w:rPr>
        <w:t>.</w:t>
      </w:r>
    </w:p>
  </w:endnote>
  <w:endnote w:id="89">
    <w:p w14:paraId="003119F9" w14:textId="3A51DF13"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“Table 32. Leave Benefits: Access, Civilian Workers, March 2016.” U.S. Bureau of Labor Statistics, March 2016. Available at </w:t>
      </w:r>
      <w:hyperlink r:id="rId67" w:history="1">
        <w:r w:rsidRPr="00A10B73">
          <w:rPr>
            <w:rStyle w:val="Hyperlink"/>
            <w:rFonts w:ascii="Arial" w:hAnsi="Arial" w:cs="Arial"/>
            <w:color w:val="auto"/>
            <w:sz w:val="24"/>
            <w:szCs w:val="24"/>
          </w:rPr>
          <w:t>https://www.bls.gov/ncs/ebs/benefits/2016/ownership/civilian/table32a.pdf</w:t>
        </w:r>
      </w:hyperlink>
      <w:r w:rsidRPr="00A10B73">
        <w:rPr>
          <w:rFonts w:ascii="Arial" w:hAnsi="Arial" w:cs="Arial"/>
          <w:sz w:val="24"/>
          <w:szCs w:val="24"/>
        </w:rPr>
        <w:t>.</w:t>
      </w:r>
    </w:p>
  </w:endnote>
  <w:endnote w:id="90">
    <w:p w14:paraId="523B8032" w14:textId="4E304987"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2015 “National Employment &amp; Disability Survey: Report of Main Findings.” Kessler Foundation, June 2015. Available at </w:t>
      </w:r>
      <w:hyperlink r:id="rId68" w:history="1">
        <w:r w:rsidRPr="00A10B73">
          <w:rPr>
            <w:rStyle w:val="Hyperlink"/>
            <w:rFonts w:ascii="Arial" w:hAnsi="Arial" w:cs="Arial"/>
            <w:color w:val="auto"/>
            <w:sz w:val="24"/>
            <w:szCs w:val="24"/>
          </w:rPr>
          <w:t>https://kesslerfoundation.org/sites/default/files/filepicker/5/KFSurvey15_Results-secured.pdf</w:t>
        </w:r>
      </w:hyperlink>
      <w:r w:rsidRPr="00A10B73">
        <w:rPr>
          <w:rFonts w:ascii="Arial" w:hAnsi="Arial" w:cs="Arial"/>
          <w:sz w:val="24"/>
          <w:szCs w:val="24"/>
        </w:rPr>
        <w:t>.</w:t>
      </w:r>
    </w:p>
  </w:endnote>
  <w:endnote w:id="91">
    <w:p w14:paraId="6E1A92D7" w14:textId="57C4E453"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Workplace flexibility includes not only scheduling but also duration and location of work and tasks performed. See for example, Matos, Kenneth. “2014 National Study of Employers: Including the Talents of Employees with Disabilities.” Families and Work Institute, Society for Human Resource Management, 2014. Available at </w:t>
      </w:r>
      <w:hyperlink r:id="rId69" w:history="1">
        <w:r w:rsidRPr="00A10B73">
          <w:rPr>
            <w:rStyle w:val="Hyperlink"/>
            <w:rFonts w:ascii="Arial" w:hAnsi="Arial" w:cs="Arial"/>
            <w:color w:val="auto"/>
            <w:sz w:val="24"/>
            <w:szCs w:val="24"/>
          </w:rPr>
          <w:t>http://www.familiesandwork.org/downloads/nse-14-disabilities.pdf</w:t>
        </w:r>
      </w:hyperlink>
      <w:r w:rsidRPr="00A10B73">
        <w:rPr>
          <w:rFonts w:ascii="Arial" w:hAnsi="Arial" w:cs="Arial"/>
          <w:sz w:val="24"/>
          <w:szCs w:val="24"/>
        </w:rPr>
        <w:t xml:space="preserve">.  See also “Advancing Workplace Flexibility Policy and Practices: Synthesis Report.” U.S. Department of Labor, Office of Disability Employment Policy and Women’s Bureau, 30 September 2011. Available at </w:t>
      </w:r>
      <w:hyperlink r:id="rId70" w:history="1">
        <w:r w:rsidRPr="00A10B73">
          <w:rPr>
            <w:rStyle w:val="Hyperlink"/>
            <w:rFonts w:ascii="Arial" w:hAnsi="Arial" w:cs="Arial"/>
            <w:color w:val="auto"/>
            <w:sz w:val="24"/>
            <w:szCs w:val="24"/>
          </w:rPr>
          <w:t>https://www.dol.gov/odep/pdf/WBForum.pdf</w:t>
        </w:r>
      </w:hyperlink>
      <w:r w:rsidRPr="00A10B73">
        <w:rPr>
          <w:rFonts w:ascii="Arial" w:hAnsi="Arial" w:cs="Arial"/>
          <w:sz w:val="24"/>
          <w:szCs w:val="24"/>
        </w:rPr>
        <w:t xml:space="preserve">. </w:t>
      </w:r>
    </w:p>
  </w:endnote>
  <w:endnote w:id="92">
    <w:p w14:paraId="291CD91E" w14:textId="4BF482D6"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The survey did not ask respondents directly about their disability status or leave taken for a disability</w:t>
      </w:r>
      <w:r>
        <w:rPr>
          <w:rFonts w:ascii="Arial" w:hAnsi="Arial" w:cs="Arial"/>
          <w:sz w:val="24"/>
          <w:szCs w:val="24"/>
        </w:rPr>
        <w:t>. Page 71 in Klerman, Jacob</w:t>
      </w:r>
      <w:r w:rsidRPr="00A10B73">
        <w:rPr>
          <w:rFonts w:ascii="Arial" w:hAnsi="Arial" w:cs="Arial"/>
          <w:sz w:val="24"/>
          <w:szCs w:val="24"/>
        </w:rPr>
        <w:t xml:space="preserve">, Kelly Daley, and Alyssa Pozniak. “Family and Medical Leave in 2012: Technical Report.” Abt Associates, 2012. Available at </w:t>
      </w:r>
      <w:hyperlink r:id="rId71" w:history="1">
        <w:r w:rsidRPr="00A10B73">
          <w:rPr>
            <w:rStyle w:val="Hyperlink"/>
            <w:rFonts w:ascii="Arial" w:hAnsi="Arial" w:cs="Arial"/>
            <w:color w:val="auto"/>
            <w:sz w:val="24"/>
            <w:szCs w:val="24"/>
          </w:rPr>
          <w:t>http://www.dol.gov/asp/evaluation/fmla/FMLA-2012-Technical-Report.pdf</w:t>
        </w:r>
      </w:hyperlink>
      <w:r w:rsidRPr="00A10B73">
        <w:rPr>
          <w:rFonts w:ascii="Arial" w:hAnsi="Arial" w:cs="Arial"/>
          <w:sz w:val="24"/>
          <w:szCs w:val="24"/>
        </w:rPr>
        <w:t xml:space="preserve">.  </w:t>
      </w:r>
    </w:p>
  </w:endnote>
  <w:endnote w:id="93">
    <w:p w14:paraId="7060040D" w14:textId="68A1CC40"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“Social Determinants of Health.” Healthy People 2020, Office of Disease Prevention and Health Promotion, U.S. Department of Health &amp; Human Services, accessed 08 August 2017. Available at </w:t>
      </w:r>
      <w:hyperlink r:id="rId72" w:history="1">
        <w:r w:rsidRPr="00A10B73">
          <w:rPr>
            <w:rStyle w:val="Hyperlink"/>
            <w:rFonts w:ascii="Arial" w:hAnsi="Arial" w:cs="Arial"/>
            <w:color w:val="auto"/>
            <w:sz w:val="24"/>
            <w:szCs w:val="24"/>
          </w:rPr>
          <w:t>https://www.healthypeople.gov/2020/topics-objectives/topic/social-determinants-of-health</w:t>
        </w:r>
      </w:hyperlink>
      <w:r w:rsidRPr="00A10B73">
        <w:rPr>
          <w:rFonts w:ascii="Arial" w:hAnsi="Arial" w:cs="Arial"/>
          <w:sz w:val="24"/>
          <w:szCs w:val="24"/>
        </w:rPr>
        <w:t xml:space="preserve">. </w:t>
      </w:r>
    </w:p>
  </w:endnote>
  <w:endnote w:id="94">
    <w:p w14:paraId="7D8A510F" w14:textId="5AABAA61" w:rsidR="007527FE" w:rsidRPr="00A10B73" w:rsidRDefault="007527FE" w:rsidP="004E21D4">
      <w:pPr>
        <w:rPr>
          <w:rFonts w:ascii="Arial" w:hAnsi="Arial" w:cs="Arial"/>
          <w:sz w:val="24"/>
          <w:szCs w:val="24"/>
          <w:u w:val="single"/>
        </w:rPr>
      </w:pPr>
      <w:r w:rsidRPr="00A10B73">
        <w:rPr>
          <w:rStyle w:val="EndnoteReference"/>
          <w:rFonts w:ascii="Arial" w:hAnsi="Arial" w:cs="Arial"/>
          <w:sz w:val="24"/>
          <w:szCs w:val="24"/>
        </w:rPr>
        <w:endnoteRef/>
      </w:r>
      <w:r w:rsidRPr="00A10B73">
        <w:rPr>
          <w:rFonts w:ascii="Arial" w:hAnsi="Arial" w:cs="Arial"/>
          <w:sz w:val="24"/>
          <w:szCs w:val="24"/>
        </w:rPr>
        <w:t xml:space="preserve"> Goodman, Nanette. “The Impact of Employment on the Health Status and Health Care Costs of Working-Age People with Disabilities.” The National Center on Leadership for the Employment and Economic Advancement of People with Disabilities (LEAD Center), November 2015. Available at </w:t>
      </w:r>
      <w:hyperlink r:id="rId73" w:history="1">
        <w:r w:rsidRPr="00A10B73">
          <w:rPr>
            <w:rStyle w:val="Hyperlink"/>
            <w:rFonts w:ascii="Arial" w:hAnsi="Arial" w:cs="Arial"/>
            <w:color w:val="auto"/>
            <w:sz w:val="24"/>
            <w:szCs w:val="24"/>
          </w:rPr>
          <w:t>http://www.leadcenter.org/system/files/resource/downloadable_version/impact_ of_employment_health_status_health_care_costs_0.pdf</w:t>
        </w:r>
      </w:hyperlink>
      <w:r w:rsidRPr="00A10B73">
        <w:rPr>
          <w:rFonts w:ascii="Arial" w:hAnsi="Arial" w:cs="Arial"/>
          <w:sz w:val="24"/>
          <w:szCs w:val="24"/>
        </w:rPr>
        <w:t xml:space="preserve">. </w:t>
      </w:r>
    </w:p>
  </w:endnote>
  <w:endnote w:id="95">
    <w:p w14:paraId="5A23DECD" w14:textId="16214CA9"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Sommers, Benjamin D., et al. “Health Insurance Coverage and Health — What the Recent Evidence Tells Us.” The New England Journal of Medicine, DOI: 10.1056/NEJMsb1706645, 21 June 2017. Available at </w:t>
      </w:r>
      <w:hyperlink r:id="rId74" w:anchor="t=article" w:history="1">
        <w:r w:rsidRPr="00A10B73">
          <w:rPr>
            <w:rStyle w:val="Hyperlink"/>
            <w:rFonts w:ascii="Arial" w:hAnsi="Arial" w:cs="Arial"/>
            <w:color w:val="auto"/>
            <w:sz w:val="24"/>
            <w:szCs w:val="24"/>
          </w:rPr>
          <w:t>http://www.nejm.org/doi/full/10.1056/NEJMsb1706645#t=article</w:t>
        </w:r>
      </w:hyperlink>
      <w:r w:rsidRPr="00A10B73">
        <w:rPr>
          <w:rFonts w:ascii="Arial" w:hAnsi="Arial" w:cs="Arial"/>
          <w:sz w:val="24"/>
          <w:szCs w:val="24"/>
        </w:rPr>
        <w:t xml:space="preserve">. </w:t>
      </w:r>
    </w:p>
  </w:endnote>
  <w:endnote w:id="96">
    <w:p w14:paraId="069A05C2" w14:textId="0B0FE4EF"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Ben-Ishai, Liz, Zoe Ziliak Michel, and Alex Wang. “Paid Leave Necessary for an Ounce of Prevention Paid Leave and Access to Preventive Care.” Center for Law and Social Policy, June 2017. Available at </w:t>
      </w:r>
      <w:hyperlink r:id="rId75" w:history="1">
        <w:r w:rsidRPr="00A10B73">
          <w:rPr>
            <w:rStyle w:val="Hyperlink"/>
            <w:rFonts w:ascii="Arial" w:hAnsi="Arial" w:cs="Arial"/>
            <w:color w:val="auto"/>
            <w:sz w:val="24"/>
            <w:szCs w:val="24"/>
          </w:rPr>
          <w:t>http://www.clasp.org/resources-and-publications/publication-1/PreventiveHealthPaidLeave.pdf</w:t>
        </w:r>
      </w:hyperlink>
      <w:r w:rsidRPr="00A10B73">
        <w:rPr>
          <w:rFonts w:ascii="Arial" w:hAnsi="Arial" w:cs="Arial"/>
          <w:sz w:val="24"/>
          <w:szCs w:val="24"/>
        </w:rPr>
        <w:t xml:space="preserve">. </w:t>
      </w:r>
    </w:p>
  </w:endnote>
  <w:endnote w:id="97">
    <w:p w14:paraId="51F80DAF" w14:textId="66909331"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Fox, Susannah, Maeve Duggan and Kristen Purcell. “Family Caregivers are Wired for Health.” Pew Research Center, 20 June 2013. Available at </w:t>
      </w:r>
      <w:hyperlink r:id="rId76" w:history="1">
        <w:r w:rsidRPr="00A10B73">
          <w:rPr>
            <w:rStyle w:val="Hyperlink"/>
            <w:rFonts w:ascii="Arial" w:hAnsi="Arial" w:cs="Arial"/>
            <w:color w:val="auto"/>
            <w:sz w:val="24"/>
            <w:szCs w:val="24"/>
          </w:rPr>
          <w:t>http://www.pewinternet.org/2013/06/20/family-caregivers-are-wired-for-health/</w:t>
        </w:r>
      </w:hyperlink>
      <w:r w:rsidRPr="00A10B73">
        <w:rPr>
          <w:rFonts w:ascii="Arial" w:hAnsi="Arial" w:cs="Arial"/>
          <w:sz w:val="24"/>
          <w:szCs w:val="24"/>
        </w:rPr>
        <w:t xml:space="preserve">. </w:t>
      </w:r>
    </w:p>
  </w:endnote>
  <w:endnote w:id="98">
    <w:p w14:paraId="3C8A9469" w14:textId="2AE332F5"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Each year, “working families in the United States lose out on at least $28.9 billion in lost wages because they lack access to affordable child care and paid family and medical leave. This hidden cost includes $8.3 billion in lost wages due to a lack of child care and $20.6 billion in lost wages due to a lack of access to paid family and medical leave.” Glynn, Sarah Jane and Danielle Corley. “The Cost of Work-Family Policy Inaction: Quantifying the Costs Families Currently Face as a Result of Lacking U.S. Work-Family Policies.” Center for American Progress, 22 September 2016. Available at </w:t>
      </w:r>
      <w:hyperlink r:id="rId77" w:history="1">
        <w:r w:rsidRPr="00A10B73">
          <w:rPr>
            <w:rStyle w:val="Hyperlink"/>
            <w:rFonts w:ascii="Arial" w:hAnsi="Arial" w:cs="Arial"/>
            <w:color w:val="auto"/>
            <w:sz w:val="24"/>
            <w:szCs w:val="24"/>
          </w:rPr>
          <w:t>https://www.americanprogress.org/issues/women/reports/2016/09/22/143877/the-cost-of-inaction/</w:t>
        </w:r>
      </w:hyperlink>
      <w:r w:rsidRPr="00A10B73">
        <w:rPr>
          <w:rFonts w:ascii="Arial" w:hAnsi="Arial" w:cs="Arial"/>
          <w:sz w:val="24"/>
          <w:szCs w:val="24"/>
        </w:rPr>
        <w:t xml:space="preserve">. </w:t>
      </w:r>
    </w:p>
  </w:endnote>
  <w:endnote w:id="99">
    <w:p w14:paraId="72664F7D" w14:textId="6CA029B8"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“Caregivers of adults are defined as those who provide unpaid care, as described in the following question: At any time in the last 12 months, has anyone in your household provided unpaid care to a relative or friend 18 years or older to help them take care of themselves? This may include helping with personal needs or household chores. It might be managing a person’s finances, arranging for outside services, or visiting regularly to see how they are doing. This adult need not live with you.” Hunt, Gail Gibson, et al. “Caregiving in the U.S. 2015.” National Alliance for Caregiving (NAC) and AARP Public Policy Institute, June 2015. Available at </w:t>
      </w:r>
      <w:hyperlink r:id="rId78" w:history="1">
        <w:r w:rsidRPr="00A10B73">
          <w:rPr>
            <w:rStyle w:val="Hyperlink"/>
            <w:rFonts w:ascii="Arial" w:hAnsi="Arial" w:cs="Arial"/>
            <w:color w:val="auto"/>
            <w:sz w:val="24"/>
            <w:szCs w:val="24"/>
          </w:rPr>
          <w:t>http://www.caregiving.org/wp-content/uploads/2015/05/2015_CaregivingintheUS_Final-Report-June-4_WEB.pdf</w:t>
        </w:r>
      </w:hyperlink>
      <w:r w:rsidRPr="00A10B73">
        <w:rPr>
          <w:rFonts w:ascii="Arial" w:hAnsi="Arial" w:cs="Arial"/>
          <w:sz w:val="24"/>
          <w:szCs w:val="24"/>
        </w:rPr>
        <w:t xml:space="preserve">. </w:t>
      </w:r>
    </w:p>
  </w:endnote>
  <w:endnote w:id="100">
    <w:p w14:paraId="6E4AD08E" w14:textId="6CDC60F5"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Parker, Kim. “About One-In-Four U.S. Workers Have Taken Leave to Care For a Seriously Ill Family Member.” Pew Research Center, 30 March 2017. Available at </w:t>
      </w:r>
      <w:hyperlink r:id="rId79" w:history="1">
        <w:r w:rsidRPr="00A10B73">
          <w:rPr>
            <w:rStyle w:val="Hyperlink"/>
            <w:rFonts w:ascii="Arial" w:hAnsi="Arial" w:cs="Arial"/>
            <w:color w:val="auto"/>
            <w:sz w:val="24"/>
            <w:szCs w:val="24"/>
          </w:rPr>
          <w:t>http://www.pewresearch.org/fact-tank/2017/03/30/about-one-in-four-u-s- workers-have-taken-leave-to-care-for-a-seriously-ill-family-member/</w:t>
        </w:r>
      </w:hyperlink>
      <w:r w:rsidRPr="00A10B73">
        <w:rPr>
          <w:rFonts w:ascii="Arial" w:hAnsi="Arial" w:cs="Arial"/>
          <w:sz w:val="24"/>
          <w:szCs w:val="24"/>
        </w:rPr>
        <w:t xml:space="preserve">. </w:t>
      </w:r>
    </w:p>
  </w:endnote>
  <w:endnote w:id="101">
    <w:p w14:paraId="01879345" w14:textId="2DBFC7DB"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Much of this care is for aging parents, as “at least 80 percent of older adults have at least one chronic condition.” “Fact Sheet: Older Adults and Family Caregivers Need Paid Family and Medical Leave.” National Partnership for Women and Families, November 2015. Available at </w:t>
      </w:r>
      <w:hyperlink r:id="rId80" w:history="1">
        <w:r w:rsidRPr="00A10B73">
          <w:rPr>
            <w:rStyle w:val="Hyperlink"/>
            <w:rFonts w:ascii="Arial" w:hAnsi="Arial" w:cs="Arial"/>
            <w:color w:val="auto"/>
            <w:sz w:val="24"/>
            <w:szCs w:val="24"/>
          </w:rPr>
          <w:t>http://www.nationalpartnership.org/research-library/work-family/paid-leave/older-adults-and-caregivers.pdf</w:t>
        </w:r>
      </w:hyperlink>
      <w:r w:rsidRPr="00A10B73">
        <w:rPr>
          <w:rFonts w:ascii="Arial" w:hAnsi="Arial" w:cs="Arial"/>
          <w:sz w:val="24"/>
          <w:szCs w:val="24"/>
        </w:rPr>
        <w:t xml:space="preserve">.  </w:t>
      </w:r>
    </w:p>
  </w:endnote>
  <w:endnote w:id="102">
    <w:p w14:paraId="3F05585E" w14:textId="3C59FA0A"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Dastur, Nina, et al. “Building the Caring Economy: Workforce Investments to Expand Access to Affordable, High-Quality and Long-Term Care.” Georgetown Center on Poverty and Inequality, May 2017. Available at </w:t>
      </w:r>
      <w:hyperlink r:id="rId81" w:history="1">
        <w:r w:rsidRPr="00A10B73">
          <w:rPr>
            <w:rStyle w:val="Hyperlink"/>
            <w:rFonts w:ascii="Arial" w:hAnsi="Arial" w:cs="Arial"/>
            <w:color w:val="auto"/>
            <w:sz w:val="24"/>
            <w:szCs w:val="24"/>
          </w:rPr>
          <w:t>http://www.georgetownpoverty.org/wp-content/uploads/2017/05/Building-the-caring-economy_hi-res.pdf</w:t>
        </w:r>
      </w:hyperlink>
      <w:r w:rsidRPr="00A10B73">
        <w:rPr>
          <w:rFonts w:ascii="Arial" w:hAnsi="Arial" w:cs="Arial"/>
          <w:sz w:val="24"/>
          <w:szCs w:val="24"/>
        </w:rPr>
        <w:t xml:space="preserve">. </w:t>
      </w:r>
    </w:p>
  </w:endnote>
  <w:endnote w:id="103">
    <w:p w14:paraId="3F6785F5" w14:textId="43F22181"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Ibid.</w:t>
      </w:r>
    </w:p>
  </w:endnote>
  <w:endnote w:id="104">
    <w:p w14:paraId="5DC93255" w14:textId="2935E882"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Ng, Terence, et al. “Medicaid Home and Community-Based Services Programs: 2013 Data Update.” Kaiser Family Foundation, October 2016. Available at </w:t>
      </w:r>
      <w:hyperlink r:id="rId82" w:history="1">
        <w:r w:rsidRPr="00A10B73">
          <w:rPr>
            <w:rStyle w:val="Hyperlink"/>
            <w:rFonts w:ascii="Arial" w:hAnsi="Arial" w:cs="Arial"/>
            <w:color w:val="auto"/>
            <w:sz w:val="24"/>
            <w:szCs w:val="24"/>
          </w:rPr>
          <w:t>http://files.kff.org/attachment/Report-Medicaid-Home-and-Community-Based-Services-Programs-2013-Data-Update</w:t>
        </w:r>
      </w:hyperlink>
      <w:r w:rsidRPr="00A10B73">
        <w:rPr>
          <w:rFonts w:ascii="Arial" w:hAnsi="Arial" w:cs="Arial"/>
          <w:sz w:val="24"/>
          <w:szCs w:val="24"/>
        </w:rPr>
        <w:t xml:space="preserve">. </w:t>
      </w:r>
    </w:p>
  </w:endnote>
  <w:endnote w:id="105">
    <w:p w14:paraId="6E89CFE8" w14:textId="4B93D2E1"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Demand for these services may be greater still, insofar as the existence of lengthy waitlists discourage some people with disabilities from applying for and joining the waitlist. Ng, Terence, et al. “Medicaid Home and Community- Based Services Programs: 2013 Data Update.” Kaiser Family Foundation, October 2016. Available at  </w:t>
      </w:r>
      <w:hyperlink r:id="rId83" w:history="1">
        <w:r w:rsidRPr="00A10B73">
          <w:rPr>
            <w:rStyle w:val="Hyperlink"/>
            <w:rFonts w:ascii="Arial" w:hAnsi="Arial" w:cs="Arial"/>
            <w:color w:val="auto"/>
            <w:sz w:val="24"/>
            <w:szCs w:val="24"/>
          </w:rPr>
          <w:t>http://files.kff.org/attachment/Report-Medicaid-Home-and-Community-Based-Services-Programs-2013-Data-Update</w:t>
        </w:r>
      </w:hyperlink>
      <w:r w:rsidRPr="00A10B73">
        <w:rPr>
          <w:rFonts w:ascii="Arial" w:hAnsi="Arial" w:cs="Arial"/>
          <w:sz w:val="24"/>
          <w:szCs w:val="24"/>
        </w:rPr>
        <w:t xml:space="preserve">. </w:t>
      </w:r>
    </w:p>
  </w:endnote>
  <w:endnote w:id="106">
    <w:p w14:paraId="74A773CE" w14:textId="46716163"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Yang, Y. Tony and Gilbert Gimm. “Caring for Elder Parents: A Comparative Evaluation of Family Leave Laws.” The Journal of Law, Medicine &amp; Ethics, 41(2):501–513, June 2013. Available at </w:t>
      </w:r>
      <w:hyperlink r:id="rId84" w:history="1">
        <w:r w:rsidRPr="00A10B73">
          <w:rPr>
            <w:rStyle w:val="Hyperlink"/>
            <w:rFonts w:ascii="Arial" w:hAnsi="Arial" w:cs="Arial"/>
            <w:color w:val="auto"/>
            <w:sz w:val="24"/>
            <w:szCs w:val="24"/>
          </w:rPr>
          <w:t>http://journals.sagepub.com/doi/pdf/10.1111/jlme.12058</w:t>
        </w:r>
      </w:hyperlink>
      <w:r w:rsidRPr="00A10B73">
        <w:rPr>
          <w:rFonts w:ascii="Arial" w:hAnsi="Arial" w:cs="Arial"/>
          <w:sz w:val="24"/>
          <w:szCs w:val="24"/>
        </w:rPr>
        <w:t xml:space="preserve">.  </w:t>
      </w:r>
    </w:p>
  </w:endnote>
  <w:endnote w:id="107">
    <w:p w14:paraId="767E2970" w14:textId="420D64DA"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Romig, Kathleen. “SSI: A Lifeline for Children with Disabilities.” Center on Budget and Policy Priorities, 11 May 2017. Available at </w:t>
      </w:r>
      <w:hyperlink r:id="rId85" w:history="1">
        <w:r w:rsidRPr="00A10B73">
          <w:rPr>
            <w:rStyle w:val="Hyperlink"/>
            <w:rFonts w:ascii="Arial" w:hAnsi="Arial" w:cs="Arial"/>
            <w:color w:val="auto"/>
            <w:sz w:val="24"/>
            <w:szCs w:val="24"/>
          </w:rPr>
          <w:t>https://www.cbpp.org/research/social-security/ssi-a-lifeline-for-children-with-disabilities</w:t>
        </w:r>
      </w:hyperlink>
      <w:r w:rsidRPr="00A10B73">
        <w:rPr>
          <w:rFonts w:ascii="Arial" w:hAnsi="Arial" w:cs="Arial"/>
          <w:sz w:val="24"/>
          <w:szCs w:val="24"/>
        </w:rPr>
        <w:t xml:space="preserve">. </w:t>
      </w:r>
    </w:p>
  </w:endnote>
  <w:endnote w:id="108">
    <w:p w14:paraId="7E0C50E0" w14:textId="1609E6B1"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Pr>
          <w:rFonts w:ascii="Arial" w:hAnsi="Arial" w:cs="Arial"/>
          <w:sz w:val="24"/>
          <w:szCs w:val="24"/>
        </w:rPr>
        <w:t xml:space="preserve"> </w:t>
      </w:r>
      <w:r w:rsidRPr="00A10B73">
        <w:rPr>
          <w:rFonts w:ascii="Arial" w:hAnsi="Arial" w:cs="Arial"/>
          <w:sz w:val="24"/>
          <w:szCs w:val="24"/>
        </w:rPr>
        <w:t xml:space="preserve">National Survey of Children with Special Health Care Needs. Data query from the Child and Adolescent Health Measurement Initiative, Data Resource Center for Child and Adolescent Health, NS-CSHCN 2009/10, retrieved 30 July 2017. Available at </w:t>
      </w:r>
      <w:hyperlink r:id="rId86" w:history="1">
        <w:r w:rsidRPr="00A10B73">
          <w:rPr>
            <w:rStyle w:val="Hyperlink"/>
            <w:rFonts w:ascii="Arial" w:hAnsi="Arial" w:cs="Arial"/>
            <w:color w:val="auto"/>
            <w:sz w:val="24"/>
            <w:szCs w:val="24"/>
          </w:rPr>
          <w:t>http://childhealthdata.org/browse/survey/results?q=1634&amp;r=1</w:t>
        </w:r>
      </w:hyperlink>
      <w:r w:rsidRPr="00A10B73">
        <w:rPr>
          <w:rFonts w:ascii="Arial" w:hAnsi="Arial" w:cs="Arial"/>
          <w:sz w:val="24"/>
          <w:szCs w:val="24"/>
        </w:rPr>
        <w:t xml:space="preserve">. </w:t>
      </w:r>
    </w:p>
  </w:endnote>
  <w:endnote w:id="109">
    <w:p w14:paraId="7202F2A8" w14:textId="24870DD6"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Gomez Mandic, Carmen, et al. “Impact of Caring for Children With Medical Complexity on Parents’ Employment and Time.” Community, Work &amp; Family, 20(4), 29 June 2016. Available at </w:t>
      </w:r>
      <w:hyperlink r:id="rId87" w:history="1">
        <w:r w:rsidRPr="00A10B73">
          <w:rPr>
            <w:rStyle w:val="Hyperlink"/>
            <w:rFonts w:ascii="Arial" w:hAnsi="Arial" w:cs="Arial"/>
            <w:color w:val="auto"/>
            <w:sz w:val="24"/>
            <w:szCs w:val="24"/>
          </w:rPr>
          <w:t>http://www.tandfonline.com/doi/full/10.1080/13668803.2016.1202195</w:t>
        </w:r>
      </w:hyperlink>
      <w:r w:rsidRPr="00A10B73">
        <w:rPr>
          <w:rFonts w:ascii="Arial" w:hAnsi="Arial" w:cs="Arial"/>
          <w:sz w:val="24"/>
          <w:szCs w:val="24"/>
        </w:rPr>
        <w:t xml:space="preserve">. </w:t>
      </w:r>
    </w:p>
  </w:endnote>
  <w:endnote w:id="110">
    <w:p w14:paraId="04FB55FC" w14:textId="4196EA59"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Earle, Alison and Jody Heymann. “The Cost of Caregiving: Wage Loss Among Caregivers of Elderly and Disabled Adults and Children with Special Needs.” Community, Work &amp; Family, 15(3):357-375, August 2012. Available at </w:t>
      </w:r>
      <w:hyperlink r:id="rId88" w:history="1">
        <w:r w:rsidRPr="00A10B73">
          <w:rPr>
            <w:rStyle w:val="Hyperlink"/>
            <w:rFonts w:ascii="Arial" w:hAnsi="Arial" w:cs="Arial"/>
            <w:color w:val="auto"/>
            <w:sz w:val="24"/>
            <w:szCs w:val="24"/>
          </w:rPr>
          <w:t>http://www.tandfonline.com/doi/abs/10.1080/13668803.2012.674408</w:t>
        </w:r>
      </w:hyperlink>
      <w:r w:rsidRPr="00A10B73">
        <w:rPr>
          <w:rFonts w:ascii="Arial" w:hAnsi="Arial" w:cs="Arial"/>
          <w:sz w:val="24"/>
          <w:szCs w:val="24"/>
        </w:rPr>
        <w:t xml:space="preserve">. </w:t>
      </w:r>
    </w:p>
  </w:endnote>
  <w:endnote w:id="111">
    <w:p w14:paraId="09107BDF" w14:textId="6384ABDD"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He, Wan and Luke J. Larsen. “Older Americans With a Disability: 2008-2012.” U.S. Census Bureau, December 2014. Available at </w:t>
      </w:r>
      <w:hyperlink r:id="rId89" w:history="1">
        <w:r w:rsidRPr="00A10B73">
          <w:rPr>
            <w:rStyle w:val="Hyperlink"/>
            <w:rFonts w:ascii="Arial" w:hAnsi="Arial" w:cs="Arial"/>
            <w:color w:val="auto"/>
            <w:sz w:val="24"/>
            <w:szCs w:val="24"/>
          </w:rPr>
          <w:t>https://www.census.gov/content/dam/Census/library/publications/2014/acs/acs-29.pdf</w:t>
        </w:r>
      </w:hyperlink>
      <w:r w:rsidRPr="00A10B73">
        <w:rPr>
          <w:rFonts w:ascii="Arial" w:hAnsi="Arial" w:cs="Arial"/>
          <w:sz w:val="24"/>
          <w:szCs w:val="24"/>
        </w:rPr>
        <w:t xml:space="preserve">. </w:t>
      </w:r>
    </w:p>
  </w:endnote>
  <w:endnote w:id="112">
    <w:p w14:paraId="7735A8D9" w14:textId="4C262F20"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48 percent of fathers and 59 percent of mothers of children with special health care needs (CSHCN) in the National Survey of Children’s Health reported that their physical health, mental health, or both was not excellent or very good, compared to 37 percent of fathers and 41 percent of mothers of non-CSHCN. Data query from the Child and Adolescent Health Measurement Initiative, Data Resource Center for Child and Adolescent Health, NSCH 2011/12, retrieved 30 July 2017. Available at </w:t>
      </w:r>
      <w:hyperlink r:id="rId90" w:history="1">
        <w:r w:rsidRPr="00A10B73">
          <w:rPr>
            <w:rStyle w:val="Hyperlink"/>
            <w:rFonts w:ascii="Arial" w:hAnsi="Arial" w:cs="Arial"/>
            <w:color w:val="auto"/>
            <w:sz w:val="24"/>
            <w:szCs w:val="24"/>
          </w:rPr>
          <w:t>http://childhealthdata.org/browse/survey/results?q=2269&amp;r=1&amp;g=471</w:t>
        </w:r>
      </w:hyperlink>
      <w:r w:rsidRPr="00A10B73">
        <w:rPr>
          <w:rFonts w:ascii="Arial" w:hAnsi="Arial" w:cs="Arial"/>
          <w:sz w:val="24"/>
          <w:szCs w:val="24"/>
        </w:rPr>
        <w:t xml:space="preserve"> and </w:t>
      </w:r>
      <w:hyperlink r:id="rId91" w:history="1">
        <w:r w:rsidRPr="00A10B73">
          <w:rPr>
            <w:rStyle w:val="Hyperlink"/>
            <w:rFonts w:ascii="Arial" w:hAnsi="Arial" w:cs="Arial"/>
            <w:color w:val="auto"/>
            <w:sz w:val="24"/>
            <w:szCs w:val="24"/>
          </w:rPr>
          <w:t>http://childhealthdata.org/browse/survey/results?q=2272&amp;r=1&amp;g=471</w:t>
        </w:r>
      </w:hyperlink>
      <w:r w:rsidRPr="00A10B73">
        <w:rPr>
          <w:rFonts w:ascii="Arial" w:hAnsi="Arial" w:cs="Arial"/>
          <w:sz w:val="24"/>
          <w:szCs w:val="24"/>
        </w:rPr>
        <w:t xml:space="preserve">. </w:t>
      </w:r>
    </w:p>
  </w:endnote>
  <w:endnote w:id="113">
    <w:p w14:paraId="28B16CA6" w14:textId="04E219F2"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“Higher-hour caregivers are more likely to say their health is fair or poor (22% vs. 14% of those providing 0 to 20 hours of care), and less likely to describe their health as excellent or very good (40% vs. 52% of lower-hour caregivers).” Hunt, Gail Gibson, et al. “Caregiving in the U.S. 2015.” National Alliance for Caregiving (NAC) and AARP Public Policy Institute, pp. 50, June 2015. Available at </w:t>
      </w:r>
      <w:hyperlink r:id="rId92" w:history="1">
        <w:r w:rsidRPr="00A10B73">
          <w:rPr>
            <w:rStyle w:val="Hyperlink"/>
            <w:rFonts w:ascii="Arial" w:hAnsi="Arial" w:cs="Arial"/>
            <w:color w:val="auto"/>
            <w:sz w:val="24"/>
            <w:szCs w:val="24"/>
          </w:rPr>
          <w:t>http://www.caregiving.org/wp-content/uploads/2015/05/2015_CaregivingintheUS_Final-Report-June-4_WEB.pdf</w:t>
        </w:r>
      </w:hyperlink>
      <w:r w:rsidRPr="00A10B73">
        <w:rPr>
          <w:rFonts w:ascii="Arial" w:hAnsi="Arial" w:cs="Arial"/>
          <w:sz w:val="24"/>
          <w:szCs w:val="24"/>
        </w:rPr>
        <w:t xml:space="preserve">. </w:t>
      </w:r>
    </w:p>
  </w:endnote>
  <w:endnote w:id="114">
    <w:p w14:paraId="6FCE463F" w14:textId="42E2A3BB"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Hunt, Gail Gibson, et al. “Caregiving in the U.S. 2015.” National Alliance for Caregiving (NAC) and AARP Public Policy Institute, June 2015. Available at </w:t>
      </w:r>
      <w:hyperlink r:id="rId93" w:history="1">
        <w:r w:rsidRPr="00A10B73">
          <w:rPr>
            <w:rStyle w:val="Hyperlink"/>
            <w:rFonts w:ascii="Arial" w:hAnsi="Arial" w:cs="Arial"/>
            <w:color w:val="auto"/>
            <w:sz w:val="24"/>
            <w:szCs w:val="24"/>
          </w:rPr>
          <w:t>http://www.caregiving.org/wp-content/uploads/2015/05/2015_CaregivingintheUS_Final-Report-June-4_WEB.pdf</w:t>
        </w:r>
      </w:hyperlink>
      <w:r w:rsidRPr="00A10B73">
        <w:rPr>
          <w:rFonts w:ascii="Arial" w:hAnsi="Arial" w:cs="Arial"/>
          <w:sz w:val="24"/>
          <w:szCs w:val="24"/>
        </w:rPr>
        <w:t xml:space="preserve">.  </w:t>
      </w:r>
    </w:p>
  </w:endnote>
  <w:endnote w:id="115">
    <w:p w14:paraId="1F0E7973" w14:textId="21D4F65E"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Hess, Cynthia et al. “The Status of Women in the States: 2015.” Institute for Women’s Policy Research, 20 May 2015. Available at </w:t>
      </w:r>
      <w:hyperlink r:id="rId94" w:history="1">
        <w:r w:rsidRPr="00A10B73">
          <w:rPr>
            <w:rStyle w:val="Hyperlink"/>
            <w:rFonts w:ascii="Arial" w:hAnsi="Arial" w:cs="Arial"/>
            <w:color w:val="auto"/>
            <w:sz w:val="24"/>
            <w:szCs w:val="24"/>
          </w:rPr>
          <w:t>https://iwpr.org/publications/the-status-of-women-in-the-states-2015-full-report/</w:t>
        </w:r>
      </w:hyperlink>
      <w:r w:rsidRPr="00A10B73">
        <w:rPr>
          <w:rFonts w:ascii="Arial" w:hAnsi="Arial" w:cs="Arial"/>
          <w:sz w:val="24"/>
          <w:szCs w:val="24"/>
        </w:rPr>
        <w:t xml:space="preserve">. </w:t>
      </w:r>
    </w:p>
  </w:endnote>
  <w:endnote w:id="116">
    <w:p w14:paraId="5FD1AE39" w14:textId="50335D97"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Earle, Alison and Jody Heymann. “Protecting the Health of Employees Caring for Family Members with Special Health Care Needs.” Social Science &amp; Medicine, 73:68-78, 27 May 2011. Available at </w:t>
      </w:r>
      <w:hyperlink r:id="rId95" w:history="1">
        <w:r w:rsidRPr="00A10B73">
          <w:rPr>
            <w:rStyle w:val="Hyperlink"/>
            <w:rFonts w:ascii="Arial" w:hAnsi="Arial" w:cs="Arial"/>
            <w:color w:val="auto"/>
            <w:sz w:val="24"/>
            <w:szCs w:val="24"/>
          </w:rPr>
          <w:t>http://www.sciencedirect.com/science/article/pii/S0277953611002917?via%3Dihub</w:t>
        </w:r>
      </w:hyperlink>
      <w:r w:rsidRPr="00A10B73">
        <w:rPr>
          <w:rFonts w:ascii="Arial" w:hAnsi="Arial" w:cs="Arial"/>
          <w:sz w:val="24"/>
          <w:szCs w:val="24"/>
        </w:rPr>
        <w:t xml:space="preserve">. </w:t>
      </w:r>
    </w:p>
  </w:endnote>
  <w:endnote w:id="117">
    <w:p w14:paraId="229B543A" w14:textId="4817C161"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Hess, Cynthia et al. “The Status of Women in the States: 2015.” Institute for Women’s Policy Research, 20 May 2015. Available at </w:t>
      </w:r>
      <w:hyperlink r:id="rId96" w:history="1">
        <w:r w:rsidRPr="00A10B73">
          <w:rPr>
            <w:rStyle w:val="Hyperlink"/>
            <w:rFonts w:ascii="Arial" w:hAnsi="Arial" w:cs="Arial"/>
            <w:color w:val="auto"/>
            <w:sz w:val="24"/>
            <w:szCs w:val="24"/>
          </w:rPr>
          <w:t>https://iwpr.org/publications/the-status-of-women-in-the-states-2015-full-report/</w:t>
        </w:r>
      </w:hyperlink>
      <w:r w:rsidRPr="00A10B73">
        <w:rPr>
          <w:rFonts w:ascii="Arial" w:hAnsi="Arial" w:cs="Arial"/>
          <w:sz w:val="24"/>
          <w:szCs w:val="24"/>
        </w:rPr>
        <w:t xml:space="preserve">; “Paid Leave is Crucial For Women and Families.” National Women’s Law Center, December 2013. Available at </w:t>
      </w:r>
      <w:hyperlink r:id="rId97" w:history="1">
        <w:r w:rsidRPr="00A10B73">
          <w:rPr>
            <w:rStyle w:val="Hyperlink"/>
            <w:rFonts w:ascii="Arial" w:hAnsi="Arial" w:cs="Arial"/>
            <w:color w:val="auto"/>
            <w:sz w:val="24"/>
            <w:szCs w:val="24"/>
          </w:rPr>
          <w:t>https://nwlc.org/wp-content/uploads/2015/08/family_act_fact_sheet.pdf</w:t>
        </w:r>
      </w:hyperlink>
      <w:r w:rsidRPr="00A10B73">
        <w:rPr>
          <w:rFonts w:ascii="Arial" w:hAnsi="Arial" w:cs="Arial"/>
          <w:sz w:val="24"/>
          <w:szCs w:val="24"/>
        </w:rPr>
        <w:t xml:space="preserve">; Pedulla, David S. and Sarah Thébaud. “Can We Finish the Revolution? Gender, Work-Family Ideals, and Institutional Constraint.” American Sociological Review, 80(1):116–139, January 2015. Available at  </w:t>
      </w:r>
      <w:hyperlink r:id="rId98" w:history="1">
        <w:r w:rsidRPr="00A10B73">
          <w:rPr>
            <w:rStyle w:val="Hyperlink"/>
            <w:rFonts w:ascii="Arial" w:hAnsi="Arial" w:cs="Arial"/>
            <w:color w:val="auto"/>
            <w:sz w:val="24"/>
            <w:szCs w:val="24"/>
          </w:rPr>
          <w:t>http://journals.sagepub.com/doi/abs/10.1177/0003122414564008</w:t>
        </w:r>
      </w:hyperlink>
      <w:r w:rsidRPr="00A10B73">
        <w:rPr>
          <w:rFonts w:ascii="Arial" w:hAnsi="Arial" w:cs="Arial"/>
          <w:sz w:val="24"/>
          <w:szCs w:val="24"/>
        </w:rPr>
        <w:t xml:space="preserve">. </w:t>
      </w:r>
    </w:p>
  </w:endnote>
  <w:endnote w:id="118">
    <w:p w14:paraId="21113DDA" w14:textId="7EDEC33E"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“Women in the Labor Force: a Databook.” BLS Reports, Bureau of Labor Statistics, U.S. Department of Labor, April 2017. Available at </w:t>
      </w:r>
      <w:hyperlink r:id="rId99" w:history="1">
        <w:r w:rsidRPr="00A10B73">
          <w:rPr>
            <w:rStyle w:val="Hyperlink"/>
            <w:rFonts w:ascii="Arial" w:hAnsi="Arial" w:cs="Arial"/>
            <w:color w:val="auto"/>
            <w:sz w:val="24"/>
            <w:szCs w:val="24"/>
          </w:rPr>
          <w:t>https://www.bls.gov/opub/reports/womens-databook/2016/home.htm</w:t>
        </w:r>
      </w:hyperlink>
      <w:r w:rsidRPr="00A10B73">
        <w:rPr>
          <w:rFonts w:ascii="Arial" w:hAnsi="Arial" w:cs="Arial"/>
          <w:sz w:val="24"/>
          <w:szCs w:val="24"/>
        </w:rPr>
        <w:t xml:space="preserve">. </w:t>
      </w:r>
    </w:p>
  </w:endnote>
  <w:endnote w:id="119">
    <w:p w14:paraId="170A5E0C" w14:textId="3FEC4BC7"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Galinsky, Ellen et. al. “Times are Changing: Gender and Generation at Work and at Home.” Families and Work Institute, August 2011. Available at </w:t>
      </w:r>
      <w:hyperlink r:id="rId100" w:history="1">
        <w:r w:rsidRPr="00A10B73">
          <w:rPr>
            <w:rStyle w:val="Hyperlink"/>
            <w:rFonts w:ascii="Arial" w:hAnsi="Arial" w:cs="Arial"/>
            <w:color w:val="auto"/>
            <w:sz w:val="24"/>
            <w:szCs w:val="24"/>
          </w:rPr>
          <w:t>http://familiesandwork.org/downloads/TimesAreChanging.pdf</w:t>
        </w:r>
      </w:hyperlink>
      <w:r w:rsidRPr="00A10B73">
        <w:rPr>
          <w:rFonts w:ascii="Arial" w:hAnsi="Arial" w:cs="Arial"/>
          <w:sz w:val="24"/>
          <w:szCs w:val="24"/>
          <w:u w:val="single"/>
        </w:rPr>
        <w:t>.</w:t>
      </w:r>
      <w:r w:rsidRPr="00A10B73">
        <w:rPr>
          <w:rFonts w:ascii="Arial" w:hAnsi="Arial" w:cs="Arial"/>
          <w:sz w:val="24"/>
          <w:szCs w:val="24"/>
        </w:rPr>
        <w:t xml:space="preserve"> </w:t>
      </w:r>
    </w:p>
  </w:endnote>
  <w:endnote w:id="120">
    <w:p w14:paraId="791E8DF1" w14:textId="77777777"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Parker, Kim and Wendy Wang. “Modern Parenthood: Roles of Moms and Dads Converge as They Balance Work and Family.” Pew Research Social &amp; Demographic Trends, March 2013. Available at </w:t>
      </w:r>
      <w:hyperlink r:id="rId101" w:history="1">
        <w:r w:rsidRPr="00A10B73">
          <w:rPr>
            <w:rStyle w:val="Hyperlink"/>
            <w:rFonts w:ascii="Arial" w:hAnsi="Arial" w:cs="Arial"/>
            <w:color w:val="auto"/>
            <w:sz w:val="24"/>
            <w:szCs w:val="24"/>
          </w:rPr>
          <w:t>http://www.pewsocialtrends.org/2013/03/14/modern-parenthood-roles-of-moms-and-dads-converge-as-they-balance-work-and-family/</w:t>
        </w:r>
      </w:hyperlink>
      <w:r w:rsidRPr="00A10B73">
        <w:rPr>
          <w:rFonts w:ascii="Arial" w:hAnsi="Arial" w:cs="Arial"/>
          <w:sz w:val="24"/>
          <w:szCs w:val="24"/>
        </w:rPr>
        <w:t xml:space="preserve">. </w:t>
      </w:r>
    </w:p>
    <w:p w14:paraId="2850AC06" w14:textId="6B9CCAD7" w:rsidR="007527FE" w:rsidRPr="00A10B73" w:rsidRDefault="007527FE" w:rsidP="004E21D4">
      <w:pPr>
        <w:rPr>
          <w:rFonts w:ascii="Arial" w:hAnsi="Arial" w:cs="Arial"/>
          <w:sz w:val="24"/>
          <w:szCs w:val="24"/>
        </w:rPr>
      </w:pPr>
    </w:p>
  </w:endnote>
  <w:endnote w:id="121">
    <w:p w14:paraId="61FE8CA3" w14:textId="18C690F3"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Frye, Jocelyn. “The Missing Conversation about Work and Family: Unique Challenges Facing Women of Color.” Center for American Progress, 3 October 2016. Available at </w:t>
      </w:r>
      <w:hyperlink r:id="rId102" w:history="1">
        <w:r w:rsidRPr="00A10B73">
          <w:rPr>
            <w:rStyle w:val="Hyperlink"/>
            <w:rFonts w:ascii="Arial" w:hAnsi="Arial" w:cs="Arial"/>
            <w:color w:val="auto"/>
            <w:sz w:val="24"/>
            <w:szCs w:val="24"/>
          </w:rPr>
          <w:t>https://www.americanprogress.org/issues/women/reports/2016/10/03/145208/the-missing-conversation-about-work-and-family/</w:t>
        </w:r>
      </w:hyperlink>
      <w:r w:rsidRPr="00A10B73">
        <w:rPr>
          <w:rFonts w:ascii="Arial" w:hAnsi="Arial" w:cs="Arial"/>
          <w:sz w:val="24"/>
          <w:szCs w:val="24"/>
        </w:rPr>
        <w:t xml:space="preserve">.   </w:t>
      </w:r>
      <w:hyperlink r:id="rId103" w:history="1"/>
    </w:p>
  </w:endnote>
  <w:endnote w:id="122">
    <w:p w14:paraId="53D4BF33" w14:textId="78A323F8"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Schuster, Mark A., et al. “Perceived Effects of Leave from Work and the Role of Paid Leave Among Parents of Children with Special Health Care Needs.” American Journal of Public Health, 99(4):698–705, April 2009. Available at </w:t>
      </w:r>
      <w:hyperlink r:id="rId104" w:history="1">
        <w:r w:rsidRPr="00A10B73">
          <w:rPr>
            <w:rStyle w:val="Hyperlink"/>
            <w:rFonts w:ascii="Arial" w:hAnsi="Arial" w:cs="Arial"/>
            <w:color w:val="auto"/>
            <w:sz w:val="24"/>
            <w:szCs w:val="24"/>
          </w:rPr>
          <w:t>https://www.ncbi.nlm.nih.gov/pmc/articles/PMC2661484/</w:t>
        </w:r>
      </w:hyperlink>
      <w:r w:rsidRPr="00A10B73">
        <w:rPr>
          <w:rFonts w:ascii="Arial" w:hAnsi="Arial" w:cs="Arial"/>
          <w:sz w:val="24"/>
          <w:szCs w:val="24"/>
        </w:rPr>
        <w:t xml:space="preserve">. </w:t>
      </w:r>
    </w:p>
  </w:endnote>
  <w:endnote w:id="123">
    <w:p w14:paraId="21087C1F" w14:textId="060E88AC"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“Table 32. Leave Benefits: Access, Civilian Workers, March 2016.” U.S. Bureau of Labor Statistics, March 2016. Available at </w:t>
      </w:r>
      <w:hyperlink r:id="rId105" w:history="1">
        <w:r w:rsidRPr="00A10B73">
          <w:rPr>
            <w:rStyle w:val="Hyperlink"/>
            <w:rFonts w:ascii="Arial" w:hAnsi="Arial" w:cs="Arial"/>
            <w:color w:val="auto"/>
            <w:sz w:val="24"/>
            <w:szCs w:val="24"/>
          </w:rPr>
          <w:t>https://www.bls.gov/ncs/ebs/benefits/2016/ownership/civilian/table32a.pdf</w:t>
        </w:r>
      </w:hyperlink>
      <w:r w:rsidRPr="00A10B73">
        <w:rPr>
          <w:rFonts w:ascii="Arial" w:hAnsi="Arial" w:cs="Arial"/>
          <w:sz w:val="24"/>
          <w:szCs w:val="24"/>
        </w:rPr>
        <w:t>.</w:t>
      </w:r>
    </w:p>
  </w:endnote>
  <w:endnote w:id="124">
    <w:p w14:paraId="44E92674" w14:textId="72E6B713"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Vallas, Rebecca and Shawn Fremstad. “A Fair Shot for Workers with Disabilities.” Center for American Progress, 28 January 2015. Available at </w:t>
      </w:r>
      <w:hyperlink r:id="rId106" w:history="1">
        <w:r w:rsidRPr="00A10B73">
          <w:rPr>
            <w:rStyle w:val="Hyperlink"/>
            <w:rFonts w:ascii="Arial" w:hAnsi="Arial" w:cs="Arial"/>
            <w:color w:val="auto"/>
            <w:sz w:val="24"/>
            <w:szCs w:val="24"/>
          </w:rPr>
          <w:t>https://www.americanprogress.org/issues/poverty/reports/2015/01/28/105520/a-fair-shot-for-workers-with-disabilities/</w:t>
        </w:r>
      </w:hyperlink>
      <w:r w:rsidRPr="00A10B73">
        <w:rPr>
          <w:rFonts w:ascii="Arial" w:hAnsi="Arial" w:cs="Arial"/>
          <w:sz w:val="24"/>
          <w:szCs w:val="24"/>
        </w:rPr>
        <w:t>.</w:t>
      </w:r>
    </w:p>
  </w:endnote>
  <w:endnote w:id="125">
    <w:p w14:paraId="37D555DA" w14:textId="1D8FC05A"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“Fact Sheet # 77B: Protection for Individuals under the FMLA.” Wage and Hour Division, U.S. Department of Labor, December 2011. Available at </w:t>
      </w:r>
      <w:hyperlink r:id="rId107" w:history="1">
        <w:r w:rsidRPr="00A10B73">
          <w:rPr>
            <w:rStyle w:val="Hyperlink"/>
            <w:rFonts w:ascii="Arial" w:hAnsi="Arial" w:cs="Arial"/>
            <w:color w:val="auto"/>
            <w:sz w:val="24"/>
            <w:szCs w:val="24"/>
          </w:rPr>
          <w:t>https://www.dol.gov/whd/regs/compliance/whdfs77b.htm</w:t>
        </w:r>
      </w:hyperlink>
      <w:r w:rsidRPr="00A10B73">
        <w:rPr>
          <w:rFonts w:ascii="Arial" w:hAnsi="Arial" w:cs="Arial"/>
          <w:sz w:val="24"/>
          <w:szCs w:val="24"/>
        </w:rPr>
        <w:t xml:space="preserve">. </w:t>
      </w:r>
    </w:p>
  </w:endnote>
  <w:endnote w:id="126">
    <w:p w14:paraId="5699AD5B" w14:textId="4A40154E" w:rsidR="007527FE" w:rsidRPr="00A10B73" w:rsidRDefault="007527FE" w:rsidP="004E21D4">
      <w:pPr>
        <w:rPr>
          <w:rFonts w:ascii="Arial" w:hAnsi="Arial" w:cs="Arial"/>
          <w:sz w:val="24"/>
          <w:szCs w:val="24"/>
          <w:u w:val="single"/>
        </w:rPr>
      </w:pPr>
      <w:r w:rsidRPr="00A10B73">
        <w:rPr>
          <w:rStyle w:val="EndnoteReference"/>
          <w:rFonts w:ascii="Arial" w:hAnsi="Arial" w:cs="Arial"/>
          <w:sz w:val="24"/>
          <w:szCs w:val="24"/>
        </w:rPr>
        <w:endnoteRef/>
      </w:r>
      <w:r w:rsidRPr="00A10B73">
        <w:rPr>
          <w:rFonts w:ascii="Arial" w:hAnsi="Arial" w:cs="Arial"/>
          <w:sz w:val="24"/>
          <w:szCs w:val="24"/>
        </w:rPr>
        <w:t xml:space="preserve"> More information about covered employers can be found through the Department of Labor’s Wage and Hour Division. “Fact Sheet #28: The Family and Medical Leave Act.” Wage and Hour Division, U.S. Department of Labor, revised 2012. Available at </w:t>
      </w:r>
      <w:hyperlink r:id="rId108" w:history="1">
        <w:r w:rsidRPr="00A10B73">
          <w:rPr>
            <w:rStyle w:val="Hyperlink"/>
            <w:rFonts w:ascii="Arial" w:hAnsi="Arial" w:cs="Arial"/>
            <w:color w:val="auto"/>
            <w:sz w:val="24"/>
            <w:szCs w:val="24"/>
          </w:rPr>
          <w:t>https://www.dol.gov/whd/regs/compliance/whdfs28.pdf</w:t>
        </w:r>
      </w:hyperlink>
      <w:r w:rsidRPr="00A10B73">
        <w:rPr>
          <w:rFonts w:ascii="Arial" w:hAnsi="Arial" w:cs="Arial"/>
          <w:sz w:val="24"/>
          <w:szCs w:val="24"/>
        </w:rPr>
        <w:t xml:space="preserve">.  </w:t>
      </w:r>
    </w:p>
  </w:endnote>
  <w:endnote w:id="127">
    <w:p w14:paraId="0566190B" w14:textId="14930EE0"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“Under some circumstances, employees may take FMLA leave on an intermittent or reduced schedule basis. That means an employee may take leave in separate blocks of time or by reducing the time he or she works each day or week for a single qualifying reason.” While this can give employees a way to take time off for personal care and/or caregiving needs, in practice this ability may be somewhat limited, as workers are still subject to paid leave request determinations by their employers. “Fact Sheet #28: The Family and Medical Leave Act.” Wage and Hour Division, U.S. Department of Labor, revised 2012. Available at </w:t>
      </w:r>
      <w:hyperlink r:id="rId109" w:history="1">
        <w:r w:rsidRPr="00A10B73">
          <w:rPr>
            <w:rStyle w:val="Hyperlink"/>
            <w:rFonts w:ascii="Arial" w:hAnsi="Arial" w:cs="Arial"/>
            <w:color w:val="auto"/>
            <w:sz w:val="24"/>
            <w:szCs w:val="24"/>
          </w:rPr>
          <w:t>https://www.dol.gov/whd/regs/compliance/whdfs28.pdf</w:t>
        </w:r>
      </w:hyperlink>
      <w:r w:rsidRPr="00A10B73">
        <w:rPr>
          <w:rFonts w:ascii="Arial" w:hAnsi="Arial" w:cs="Arial"/>
          <w:sz w:val="24"/>
          <w:szCs w:val="24"/>
        </w:rPr>
        <w:t xml:space="preserve">.  </w:t>
      </w:r>
    </w:p>
  </w:endnote>
  <w:endnote w:id="128">
    <w:p w14:paraId="69CAF83D" w14:textId="43AF67A5"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“Inequities in Eligibility for FMLA leave.” The Heller School For Social Policy and Management, 2011. Available at </w:t>
      </w:r>
      <w:hyperlink r:id="rId110" w:history="1">
        <w:r w:rsidRPr="00A10B73">
          <w:rPr>
            <w:rStyle w:val="Hyperlink"/>
            <w:rFonts w:ascii="Arial" w:hAnsi="Arial" w:cs="Arial"/>
            <w:color w:val="auto"/>
            <w:sz w:val="24"/>
            <w:szCs w:val="24"/>
          </w:rPr>
          <w:t>http://www.diversitydatakids.org/files/Policy/FMLA/Capacity/Inequities%20in%20FMLA%20eligibility.pdf</w:t>
        </w:r>
      </w:hyperlink>
      <w:r w:rsidRPr="00A10B73">
        <w:rPr>
          <w:rFonts w:ascii="Arial" w:hAnsi="Arial" w:cs="Arial"/>
          <w:sz w:val="24"/>
          <w:szCs w:val="24"/>
        </w:rPr>
        <w:t xml:space="preserve">. </w:t>
      </w:r>
    </w:p>
  </w:endnote>
  <w:endnote w:id="129">
    <w:p w14:paraId="5A2059A9" w14:textId="7B210BFC"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Donovan, Sarah A. “Paid Family Leave in the United States.” Congressional Research Service, R44835, 24 May 2017. Available at </w:t>
      </w:r>
      <w:hyperlink r:id="rId111" w:history="1">
        <w:r w:rsidRPr="00A10B73">
          <w:rPr>
            <w:rStyle w:val="Hyperlink"/>
            <w:rFonts w:ascii="Arial" w:hAnsi="Arial" w:cs="Arial"/>
            <w:color w:val="auto"/>
            <w:sz w:val="24"/>
            <w:szCs w:val="24"/>
          </w:rPr>
          <w:t>https://fas.org/sgp/crs/misc/R44835.pdf</w:t>
        </w:r>
      </w:hyperlink>
      <w:r w:rsidRPr="00A10B73">
        <w:rPr>
          <w:rFonts w:ascii="Arial" w:hAnsi="Arial" w:cs="Arial"/>
          <w:sz w:val="24"/>
          <w:szCs w:val="24"/>
        </w:rPr>
        <w:t xml:space="preserve">. </w:t>
      </w:r>
    </w:p>
  </w:endnote>
  <w:endnote w:id="130">
    <w:p w14:paraId="1D216C38" w14:textId="448C25A0"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“Fact Sheet #28: The Family and Medical Leave Act.” Wage and Hour Division, U.S. Department of Labor, revised 2012. Available at </w:t>
      </w:r>
      <w:hyperlink r:id="rId112" w:history="1">
        <w:r w:rsidRPr="00A10B73">
          <w:rPr>
            <w:rStyle w:val="Hyperlink"/>
            <w:rFonts w:ascii="Arial" w:hAnsi="Arial" w:cs="Arial"/>
            <w:color w:val="auto"/>
            <w:sz w:val="24"/>
            <w:szCs w:val="24"/>
          </w:rPr>
          <w:t>https://www.dol.gov/whd/regs/compliance/whdfs28.pdf</w:t>
        </w:r>
      </w:hyperlink>
      <w:r w:rsidRPr="00A10B73">
        <w:rPr>
          <w:rFonts w:ascii="Arial" w:hAnsi="Arial" w:cs="Arial"/>
          <w:sz w:val="24"/>
          <w:szCs w:val="24"/>
        </w:rPr>
        <w:t>.</w:t>
      </w:r>
    </w:p>
  </w:endnote>
  <w:endnote w:id="131">
    <w:p w14:paraId="186F5152" w14:textId="456D0D24"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“Wage and Hour Division (WHD): Military Family Leave Provision.” U.S. Department of Labor. Available at: </w:t>
      </w:r>
      <w:hyperlink r:id="rId113" w:history="1">
        <w:r w:rsidRPr="00A10B73">
          <w:rPr>
            <w:rStyle w:val="Hyperlink"/>
            <w:rFonts w:ascii="Arial" w:hAnsi="Arial" w:cs="Arial"/>
            <w:color w:val="auto"/>
            <w:sz w:val="24"/>
            <w:szCs w:val="24"/>
          </w:rPr>
          <w:t>https://www.dol.gov/whd/fmla/MilitaryFLProvisions.htm</w:t>
        </w:r>
      </w:hyperlink>
      <w:r w:rsidRPr="00A10B73">
        <w:rPr>
          <w:rFonts w:ascii="Arial" w:hAnsi="Arial" w:cs="Arial"/>
          <w:sz w:val="24"/>
          <w:szCs w:val="24"/>
        </w:rPr>
        <w:t xml:space="preserve">. </w:t>
      </w:r>
    </w:p>
  </w:endnote>
  <w:endnote w:id="132">
    <w:p w14:paraId="084932B8" w14:textId="12F19557"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The ADA requires that workers with disabilities be provided the same access to leave benefits provided by the employer to all employees, and additional leave from work can be provided as an accommodation for the disability. “Work-Leave, the ADA, and the FMLA.” ADA National Network, 2014. Available at </w:t>
      </w:r>
      <w:hyperlink r:id="rId114" w:history="1">
        <w:r w:rsidRPr="00A10B73">
          <w:rPr>
            <w:rStyle w:val="Hyperlink"/>
            <w:rFonts w:ascii="Arial" w:hAnsi="Arial" w:cs="Arial"/>
            <w:color w:val="auto"/>
            <w:sz w:val="24"/>
            <w:szCs w:val="24"/>
          </w:rPr>
          <w:t>https://adata.org/factsheet/work-leave</w:t>
        </w:r>
      </w:hyperlink>
      <w:r w:rsidRPr="00A10B73">
        <w:rPr>
          <w:rFonts w:ascii="Arial" w:hAnsi="Arial" w:cs="Arial"/>
          <w:sz w:val="24"/>
          <w:szCs w:val="24"/>
        </w:rPr>
        <w:t xml:space="preserve">. </w:t>
      </w:r>
    </w:p>
  </w:endnote>
  <w:endnote w:id="133">
    <w:p w14:paraId="068F2CA6" w14:textId="4851AFFD"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“Employer-Provided Leave and the Americans with Disabilities Act.” U.S. Equal Employment Opportunity Commission, 9 May 2016. Available at </w:t>
      </w:r>
      <w:hyperlink r:id="rId115" w:history="1">
        <w:r w:rsidRPr="00A10B73">
          <w:rPr>
            <w:rStyle w:val="Hyperlink"/>
            <w:rFonts w:ascii="Arial" w:hAnsi="Arial" w:cs="Arial"/>
            <w:color w:val="auto"/>
            <w:sz w:val="24"/>
            <w:szCs w:val="24"/>
          </w:rPr>
          <w:t>https://www.eeoc.gov/eeoc/publications/ada-leave.cfm</w:t>
        </w:r>
      </w:hyperlink>
      <w:r w:rsidRPr="00A10B73">
        <w:rPr>
          <w:rFonts w:ascii="Arial" w:hAnsi="Arial" w:cs="Arial"/>
          <w:sz w:val="24"/>
          <w:szCs w:val="24"/>
        </w:rPr>
        <w:t xml:space="preserve">. </w:t>
      </w:r>
    </w:p>
  </w:endnote>
  <w:endnote w:id="134">
    <w:p w14:paraId="58100C3A" w14:textId="5B2CE465"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Donovan, Sarah A. “Paid Family Leave in the United States.” Congressional Research Service, R44835, 24 May 2017. Available at </w:t>
      </w:r>
      <w:hyperlink r:id="rId116" w:history="1">
        <w:r w:rsidRPr="00A10B73">
          <w:rPr>
            <w:rStyle w:val="Hyperlink"/>
            <w:rFonts w:ascii="Arial" w:hAnsi="Arial" w:cs="Arial"/>
            <w:color w:val="auto"/>
            <w:sz w:val="24"/>
            <w:szCs w:val="24"/>
          </w:rPr>
          <w:t>https://fas.org/sgp/crs/misc/R44835.pdf</w:t>
        </w:r>
      </w:hyperlink>
      <w:r w:rsidRPr="00A10B73">
        <w:rPr>
          <w:rFonts w:ascii="Arial" w:hAnsi="Arial" w:cs="Arial"/>
          <w:sz w:val="24"/>
          <w:szCs w:val="24"/>
        </w:rPr>
        <w:t>.</w:t>
      </w:r>
    </w:p>
  </w:endnote>
  <w:endnote w:id="135">
    <w:p w14:paraId="7CBD7795" w14:textId="4A4C0E09"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Federal guidelines stipulate that “the 12 months of employment do not have to be consecutive.” Workers may count “any time previously worked for the same employer (including seasonal work)” towards the 12-month requirement. “Fact Sheet #28: The Family and Medical Leave Act.” Wage and Hour Division, U.S. Department of Labor, revised 2012. Available at </w:t>
      </w:r>
      <w:hyperlink r:id="rId117" w:history="1">
        <w:r w:rsidRPr="00A10B73">
          <w:rPr>
            <w:rStyle w:val="Hyperlink"/>
            <w:rFonts w:ascii="Arial" w:hAnsi="Arial" w:cs="Arial"/>
            <w:color w:val="auto"/>
            <w:sz w:val="24"/>
            <w:szCs w:val="24"/>
          </w:rPr>
          <w:t>https://www.dol.gov/whd/regs/compliance/whdfs28.pdf</w:t>
        </w:r>
      </w:hyperlink>
      <w:r w:rsidRPr="00A10B73">
        <w:rPr>
          <w:rFonts w:ascii="Arial" w:hAnsi="Arial" w:cs="Arial"/>
          <w:sz w:val="24"/>
          <w:szCs w:val="24"/>
        </w:rPr>
        <w:t>.</w:t>
      </w:r>
    </w:p>
  </w:endnote>
  <w:endnote w:id="136">
    <w:p w14:paraId="6AD399AC" w14:textId="0293790A"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Klerman, Jacob, Kelly Daley, and Alyssa Pozniak. “Family and Medical Leave in 2012: Technical Report.” Abt Associates, 2012. Available at </w:t>
      </w:r>
      <w:hyperlink r:id="rId118" w:history="1">
        <w:r w:rsidRPr="00A10B73">
          <w:rPr>
            <w:rStyle w:val="Hyperlink"/>
            <w:rFonts w:ascii="Arial" w:hAnsi="Arial" w:cs="Arial"/>
            <w:color w:val="auto"/>
            <w:sz w:val="24"/>
            <w:szCs w:val="24"/>
          </w:rPr>
          <w:t>http://www.dol.gov/asp/evaluation/fmla/FMLA-2012-Technical-Report.pdf</w:t>
        </w:r>
      </w:hyperlink>
      <w:r w:rsidRPr="00A10B73">
        <w:rPr>
          <w:rFonts w:ascii="Arial" w:hAnsi="Arial" w:cs="Arial"/>
          <w:sz w:val="24"/>
          <w:szCs w:val="24"/>
        </w:rPr>
        <w:t>.</w:t>
      </w:r>
    </w:p>
  </w:endnote>
  <w:endnote w:id="137">
    <w:p w14:paraId="7DF7A94E" w14:textId="42B03E1F"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If they have worked less than 1,250 hours for a single employer in the previous 12 months. This applies to workers with multiple part-time positions as well. “Fact Sheet #28: The Family and Medical Leave Act.” Wage and Hour Division, U.S. Department of Labor, revised 2012. Available at </w:t>
      </w:r>
      <w:hyperlink r:id="rId119" w:history="1">
        <w:r w:rsidRPr="00A10B73">
          <w:rPr>
            <w:rStyle w:val="Hyperlink"/>
            <w:rFonts w:ascii="Arial" w:hAnsi="Arial" w:cs="Arial"/>
            <w:color w:val="auto"/>
            <w:sz w:val="24"/>
            <w:szCs w:val="24"/>
          </w:rPr>
          <w:t>https://www.dol.gov/whd/regs/compliance/whdfs28.pdf</w:t>
        </w:r>
      </w:hyperlink>
      <w:r w:rsidRPr="00A10B73">
        <w:rPr>
          <w:rFonts w:ascii="Arial" w:hAnsi="Arial" w:cs="Arial"/>
          <w:sz w:val="24"/>
          <w:szCs w:val="24"/>
        </w:rPr>
        <w:t>.</w:t>
      </w:r>
    </w:p>
  </w:endnote>
  <w:endnote w:id="138">
    <w:p w14:paraId="48BE26F0" w14:textId="53727500"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“Inequities in Eligibility for FMLA leave.” The Heller School For Social Policy and Management, Brandeis University, 2011. Available at </w:t>
      </w:r>
      <w:hyperlink r:id="rId120" w:history="1">
        <w:r w:rsidRPr="00A10B73">
          <w:rPr>
            <w:rStyle w:val="Hyperlink"/>
            <w:rFonts w:ascii="Arial" w:hAnsi="Arial" w:cs="Arial"/>
            <w:color w:val="auto"/>
            <w:sz w:val="24"/>
            <w:szCs w:val="24"/>
          </w:rPr>
          <w:t>http://www.diversitydatakids.org/files/Policy/FMLA/Capacity/InequitiesinFMLA eligibility.pdf</w:t>
        </w:r>
      </w:hyperlink>
      <w:r w:rsidRPr="00A10B73">
        <w:rPr>
          <w:rFonts w:ascii="Arial" w:hAnsi="Arial" w:cs="Arial"/>
          <w:sz w:val="24"/>
          <w:szCs w:val="24"/>
        </w:rPr>
        <w:t xml:space="preserve">.  </w:t>
      </w:r>
    </w:p>
  </w:endnote>
  <w:endnote w:id="139">
    <w:p w14:paraId="6FB2D5E3" w14:textId="5EEA2F27"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Ibid.</w:t>
      </w:r>
    </w:p>
  </w:endnote>
  <w:endnote w:id="140">
    <w:p w14:paraId="5E339263" w14:textId="3E6A48F7"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“PF2.1: Key characteristics of parental leave systems.” OECD Family Database, updated 15 March 2017. Available at </w:t>
      </w:r>
      <w:hyperlink r:id="rId121" w:history="1">
        <w:r w:rsidRPr="00A10B73">
          <w:rPr>
            <w:rStyle w:val="Hyperlink"/>
            <w:rFonts w:ascii="Arial" w:hAnsi="Arial" w:cs="Arial"/>
            <w:color w:val="auto"/>
            <w:sz w:val="24"/>
            <w:szCs w:val="24"/>
          </w:rPr>
          <w:t>http://www.oecd.org/els/soc/PF2_1_Parental_leave_systems.pdf</w:t>
        </w:r>
      </w:hyperlink>
      <w:r w:rsidRPr="00A10B73">
        <w:rPr>
          <w:rFonts w:ascii="Arial" w:hAnsi="Arial" w:cs="Arial"/>
          <w:sz w:val="24"/>
          <w:szCs w:val="24"/>
        </w:rPr>
        <w:t xml:space="preserve">. </w:t>
      </w:r>
    </w:p>
  </w:endnote>
  <w:endnote w:id="141">
    <w:p w14:paraId="71CC8BE7" w14:textId="34059184"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Livingston, Gretchen. “Among 41 nations, U.S. is the outlier when it comes to paid parental leave.” Pew Research Center, 26 September 2016. Available at </w:t>
      </w:r>
      <w:hyperlink r:id="rId122" w:history="1">
        <w:r w:rsidRPr="00A10B73">
          <w:rPr>
            <w:rStyle w:val="Hyperlink"/>
            <w:rFonts w:ascii="Arial" w:hAnsi="Arial" w:cs="Arial"/>
            <w:color w:val="auto"/>
            <w:sz w:val="24"/>
            <w:szCs w:val="24"/>
          </w:rPr>
          <w:t>http://www.pewresearch.org/fact-tank/2016/09/26/u-s-lacks-mandated-paid-parental-leave/</w:t>
        </w:r>
      </w:hyperlink>
      <w:r w:rsidRPr="00A10B73">
        <w:rPr>
          <w:rFonts w:ascii="Arial" w:hAnsi="Arial" w:cs="Arial"/>
          <w:sz w:val="24"/>
          <w:szCs w:val="24"/>
        </w:rPr>
        <w:t xml:space="preserve">. </w:t>
      </w:r>
    </w:p>
  </w:endnote>
  <w:endnote w:id="142">
    <w:p w14:paraId="692D0B0E" w14:textId="3E1E6EA5"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“PF2.5. Trends in parental leave policies since 1970.” OECD Family Database, updated 16 March 2017. Available at </w:t>
      </w:r>
      <w:hyperlink r:id="rId123" w:history="1">
        <w:r w:rsidRPr="00A10B73">
          <w:rPr>
            <w:rStyle w:val="Hyperlink"/>
            <w:rFonts w:ascii="Arial" w:hAnsi="Arial" w:cs="Arial"/>
            <w:color w:val="auto"/>
            <w:sz w:val="24"/>
            <w:szCs w:val="24"/>
          </w:rPr>
          <w:t>http://www.oecd.org/els/family/PF2_5_Trends_in_leave_entitlements_around_childbirth.pdf</w:t>
        </w:r>
      </w:hyperlink>
      <w:r w:rsidRPr="00A10B73">
        <w:rPr>
          <w:rFonts w:ascii="Arial" w:hAnsi="Arial" w:cs="Arial"/>
          <w:sz w:val="24"/>
          <w:szCs w:val="24"/>
        </w:rPr>
        <w:t xml:space="preserve">. </w:t>
      </w:r>
    </w:p>
  </w:endnote>
  <w:endnote w:id="143">
    <w:p w14:paraId="3923F3E7" w14:textId="79A46E14"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Addati, Laura, et al. “Maternity and Paternity at Work: Law and Practice Across the World.” International Labour Organization, 13 May 2014. Available at </w:t>
      </w:r>
      <w:hyperlink r:id="rId124" w:history="1">
        <w:r w:rsidRPr="00A10B73">
          <w:rPr>
            <w:rStyle w:val="Hyperlink"/>
            <w:rFonts w:ascii="Arial" w:hAnsi="Arial" w:cs="Arial"/>
            <w:color w:val="auto"/>
            <w:sz w:val="24"/>
            <w:szCs w:val="24"/>
          </w:rPr>
          <w:t>http://ilo.org/wcmsp5/groups/public/---dgreports/---dcomm/---publ/documents/publication/wcms_242615.pdf</w:t>
        </w:r>
      </w:hyperlink>
      <w:r w:rsidRPr="00A10B73">
        <w:rPr>
          <w:rFonts w:ascii="Arial" w:hAnsi="Arial" w:cs="Arial"/>
          <w:sz w:val="24"/>
          <w:szCs w:val="24"/>
        </w:rPr>
        <w:t xml:space="preserve">.  </w:t>
      </w:r>
    </w:p>
  </w:endnote>
  <w:endnote w:id="144">
    <w:p w14:paraId="274C76FD" w14:textId="0DD8E62F"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“PF2.1: Key characteristics of parental leave systems.” OECD Family Database, updated 15 March 2017. Available at </w:t>
      </w:r>
      <w:hyperlink r:id="rId125" w:history="1">
        <w:r w:rsidRPr="00A10B73">
          <w:rPr>
            <w:rStyle w:val="Hyperlink"/>
            <w:rFonts w:ascii="Arial" w:hAnsi="Arial" w:cs="Arial"/>
            <w:color w:val="auto"/>
            <w:sz w:val="24"/>
            <w:szCs w:val="24"/>
          </w:rPr>
          <w:t>http://www.oecd.org/els/soc/PF2_1_Parental_leave_systems.pdf</w:t>
        </w:r>
      </w:hyperlink>
      <w:r w:rsidRPr="00A10B73">
        <w:rPr>
          <w:rFonts w:ascii="Arial" w:hAnsi="Arial" w:cs="Arial"/>
          <w:sz w:val="24"/>
          <w:szCs w:val="24"/>
        </w:rPr>
        <w:t>.</w:t>
      </w:r>
    </w:p>
  </w:endnote>
  <w:endnote w:id="145">
    <w:p w14:paraId="083DBA6F" w14:textId="2B2BBD60"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Donovan, Sarah A. “Paid Family Leave in the United States.” Congressional Research Service, R44835, 24 May 2017. Available at </w:t>
      </w:r>
      <w:hyperlink r:id="rId126" w:history="1">
        <w:r w:rsidRPr="00A10B73">
          <w:rPr>
            <w:rStyle w:val="Hyperlink"/>
            <w:rFonts w:ascii="Arial" w:hAnsi="Arial" w:cs="Arial"/>
            <w:color w:val="auto"/>
            <w:sz w:val="24"/>
            <w:szCs w:val="24"/>
          </w:rPr>
          <w:t>https://fas.org/sgp/crs/misc/R44835.pdf</w:t>
        </w:r>
      </w:hyperlink>
      <w:r w:rsidRPr="00A10B73">
        <w:rPr>
          <w:rFonts w:ascii="Arial" w:hAnsi="Arial" w:cs="Arial"/>
          <w:sz w:val="24"/>
          <w:szCs w:val="24"/>
        </w:rPr>
        <w:t>.</w:t>
      </w:r>
    </w:p>
  </w:endnote>
  <w:endnote w:id="146">
    <w:p w14:paraId="3188D287" w14:textId="0D5E9229"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“These three states, along with New York, Hawaii, and the Commonwealth of Puerto Rico, also provide paid personal medical leave through temporary disability insurance (TDI). The TDI programs provide income to workers with an illness or injury that keeps them out of work for a period of time, including medical leave for pregnancy and childbirth. Employees, and sometimes employers, pay small premiums to finance paid family leave and TDI programs.” “The Cost of Doing Nothing: The Price We All Pay Without Paid Leave Policies to Support America’s 21st Century Working Families.” U.S. Department of Labor, 4 September 2016. Available at </w:t>
      </w:r>
      <w:hyperlink r:id="rId127" w:history="1">
        <w:r w:rsidRPr="00A10B73">
          <w:rPr>
            <w:rStyle w:val="Hyperlink"/>
            <w:rFonts w:ascii="Arial" w:hAnsi="Arial" w:cs="Arial"/>
            <w:color w:val="auto"/>
            <w:sz w:val="24"/>
            <w:szCs w:val="24"/>
          </w:rPr>
          <w:t>https://www.dol.gov/featured/paidleave/cost-of-doing-nothing-report.pdf</w:t>
        </w:r>
      </w:hyperlink>
      <w:r w:rsidRPr="00A10B73">
        <w:rPr>
          <w:rFonts w:ascii="Arial" w:hAnsi="Arial" w:cs="Arial"/>
          <w:sz w:val="24"/>
          <w:szCs w:val="24"/>
        </w:rPr>
        <w:t xml:space="preserve">. </w:t>
      </w:r>
    </w:p>
  </w:endnote>
  <w:endnote w:id="147">
    <w:p w14:paraId="5AE3A292" w14:textId="55F95949"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“Notice to Employees.” Employment Development Department: State of California, November 2008. Available at </w:t>
      </w:r>
      <w:hyperlink r:id="rId128" w:history="1">
        <w:r w:rsidRPr="00A10B73">
          <w:rPr>
            <w:rStyle w:val="Hyperlink"/>
            <w:rFonts w:ascii="Arial" w:hAnsi="Arial" w:cs="Arial"/>
            <w:color w:val="auto"/>
            <w:sz w:val="24"/>
            <w:szCs w:val="24"/>
          </w:rPr>
          <w:t>https://www.shrm.org/resourcesandtools/tools-and-samples/toolkits/documents/de1858.pdf</w:t>
        </w:r>
      </w:hyperlink>
      <w:r w:rsidRPr="00A10B73">
        <w:rPr>
          <w:rFonts w:ascii="Arial" w:hAnsi="Arial" w:cs="Arial"/>
          <w:sz w:val="24"/>
          <w:szCs w:val="24"/>
        </w:rPr>
        <w:t xml:space="preserve">. </w:t>
      </w:r>
    </w:p>
  </w:endnote>
  <w:endnote w:id="148">
    <w:p w14:paraId="2775C76E" w14:textId="5AEEA316"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State Paid Family Leave Insurance Laws.” National Partnership for Women &amp; Families, July 2017. Available at </w:t>
      </w:r>
      <w:hyperlink r:id="rId129" w:history="1">
        <w:r w:rsidRPr="00A10B73">
          <w:rPr>
            <w:rStyle w:val="Hyperlink"/>
            <w:rFonts w:ascii="Arial" w:hAnsi="Arial" w:cs="Arial"/>
            <w:color w:val="auto"/>
            <w:sz w:val="24"/>
            <w:szCs w:val="24"/>
          </w:rPr>
          <w:t>http://www.nationalpartnership.org/research-library/work-family/paid-leave/state-paid-family-leave-laws.pdf</w:t>
        </w:r>
      </w:hyperlink>
      <w:r w:rsidRPr="00A10B73">
        <w:rPr>
          <w:rFonts w:ascii="Arial" w:hAnsi="Arial" w:cs="Arial"/>
          <w:sz w:val="24"/>
          <w:szCs w:val="24"/>
        </w:rPr>
        <w:t xml:space="preserve">. </w:t>
      </w:r>
    </w:p>
  </w:endnote>
  <w:endnote w:id="149">
    <w:p w14:paraId="4E5E886D" w14:textId="781359A9"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La Corte, Rachel. “Inslee Signs Bill Guaranteeing Paid Family Leave in Washington.” The Seattle Times, 6 July 2017. Available at </w:t>
      </w:r>
      <w:hyperlink r:id="rId130" w:history="1">
        <w:r w:rsidRPr="00A10B73">
          <w:rPr>
            <w:rStyle w:val="Hyperlink"/>
            <w:rFonts w:ascii="Arial" w:hAnsi="Arial" w:cs="Arial"/>
            <w:color w:val="auto"/>
            <w:sz w:val="24"/>
            <w:szCs w:val="24"/>
          </w:rPr>
          <w:t>http://www.seattletimes.com/seattle-news/politics/inslee-signs-plan-for-paid-family-leave/</w:t>
        </w:r>
      </w:hyperlink>
      <w:r w:rsidRPr="00A10B73">
        <w:rPr>
          <w:rFonts w:ascii="Arial" w:hAnsi="Arial" w:cs="Arial"/>
          <w:sz w:val="24"/>
          <w:szCs w:val="24"/>
        </w:rPr>
        <w:t xml:space="preserve">. See also “Details of the New Family and Medical Leave Law.” Washington Work and Family Coalition, 5 July 2017. Available at </w:t>
      </w:r>
      <w:hyperlink r:id="rId131" w:history="1">
        <w:r w:rsidRPr="00A10B73">
          <w:rPr>
            <w:rStyle w:val="Hyperlink"/>
            <w:rFonts w:ascii="Arial" w:hAnsi="Arial" w:cs="Arial"/>
            <w:color w:val="auto"/>
            <w:sz w:val="24"/>
            <w:szCs w:val="24"/>
          </w:rPr>
          <w:t>http://waworkandfamily.org/2017/07/05/details-of-the-new-family-and-medical-leave-law/</w:t>
        </w:r>
      </w:hyperlink>
      <w:r w:rsidRPr="00A10B73">
        <w:rPr>
          <w:rFonts w:ascii="Arial" w:hAnsi="Arial" w:cs="Arial"/>
          <w:sz w:val="24"/>
          <w:szCs w:val="24"/>
        </w:rPr>
        <w:t xml:space="preserve">.  </w:t>
      </w:r>
    </w:p>
  </w:endnote>
  <w:endnote w:id="150">
    <w:p w14:paraId="78C604D7" w14:textId="1B0EAD7E"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Temporary Disability Insurance is an insurance pool funded by employee and/or employee contributions to provide wage replacement to those unable to work due to non-work related injuries and illnesses. “Paid Leave in Four States: Lessons for Montana Policymakers and Advocates.” Montana Budget &amp; Policy Center, December 2015. Available at </w:t>
      </w:r>
      <w:hyperlink r:id="rId132" w:history="1">
        <w:r w:rsidRPr="00A10B73">
          <w:rPr>
            <w:rStyle w:val="Hyperlink"/>
            <w:rFonts w:ascii="Arial" w:hAnsi="Arial" w:cs="Arial"/>
            <w:color w:val="auto"/>
            <w:sz w:val="24"/>
            <w:szCs w:val="24"/>
          </w:rPr>
          <w:t>https://www.dol.gov/wb/media/Paid%20Family%20Medical%20Leave%20in%20Four%20States%20FINAL.pdf</w:t>
        </w:r>
      </w:hyperlink>
      <w:r w:rsidRPr="00A10B73">
        <w:rPr>
          <w:rFonts w:ascii="Arial" w:hAnsi="Arial" w:cs="Arial"/>
          <w:sz w:val="24"/>
          <w:szCs w:val="24"/>
        </w:rPr>
        <w:t xml:space="preserve">. </w:t>
      </w:r>
    </w:p>
  </w:endnote>
  <w:endnote w:id="151">
    <w:p w14:paraId="3A99DD0E" w14:textId="43ACB0C2"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“Paid Family/Parental Leave Policies for Municipal Employees (Not Exhaustive): February 2017-April 2017.” National Partnership for Women and Families, 2017. Available at </w:t>
      </w:r>
      <w:hyperlink r:id="rId133" w:history="1">
        <w:r w:rsidRPr="00A10B73">
          <w:rPr>
            <w:rStyle w:val="Hyperlink"/>
            <w:rFonts w:ascii="Arial" w:hAnsi="Arial" w:cs="Arial"/>
            <w:color w:val="auto"/>
            <w:sz w:val="24"/>
            <w:szCs w:val="24"/>
          </w:rPr>
          <w:t>http://www.nationalpartnership.org/research-library/work-family/psd/paid-family-leave-policies-for-municipal-employees.pdf</w:t>
        </w:r>
      </w:hyperlink>
      <w:r w:rsidRPr="00A10B73">
        <w:rPr>
          <w:rFonts w:ascii="Arial" w:hAnsi="Arial" w:cs="Arial"/>
          <w:sz w:val="24"/>
          <w:szCs w:val="24"/>
        </w:rPr>
        <w:t xml:space="preserve">. </w:t>
      </w:r>
    </w:p>
  </w:endnote>
  <w:endnote w:id="152">
    <w:p w14:paraId="0A1A3C3C" w14:textId="2B033DDE"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The state of Washington also passed a law guaranteeing paid family leave in 2007 that was ultimately never implemented (it would have taken effect in October 2009). “Paid Sick Days – State, District and County Statutes.” National Partnership for Women and Families, November 2016. Available at </w:t>
      </w:r>
      <w:hyperlink r:id="rId134" w:history="1">
        <w:r w:rsidRPr="00A10B73">
          <w:rPr>
            <w:rStyle w:val="Hyperlink"/>
            <w:rFonts w:ascii="Arial" w:hAnsi="Arial" w:cs="Arial"/>
            <w:color w:val="auto"/>
            <w:sz w:val="24"/>
            <w:szCs w:val="24"/>
          </w:rPr>
          <w:t>http://www.nationalpartnership.org/research-library/work-family/psd/paid-sick-days-statutes.pdf</w:t>
        </w:r>
      </w:hyperlink>
      <w:r w:rsidRPr="00A10B73">
        <w:rPr>
          <w:rFonts w:ascii="Arial" w:hAnsi="Arial" w:cs="Arial"/>
          <w:sz w:val="24"/>
          <w:szCs w:val="24"/>
        </w:rPr>
        <w:t xml:space="preserve">. </w:t>
      </w:r>
    </w:p>
  </w:endnote>
  <w:endnote w:id="153">
    <w:p w14:paraId="0B7AD06D" w14:textId="1569C318" w:rsidR="007527FE" w:rsidRPr="00A10B73" w:rsidRDefault="007527FE" w:rsidP="004E21D4">
      <w:pPr>
        <w:rPr>
          <w:rFonts w:ascii="Arial" w:hAnsi="Arial" w:cs="Arial"/>
          <w:w w:val="85"/>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“Table 32. Leave Benefits: Access, Civilian Workers, March 2016.” U.S. Bureau of Labor Statistics, March 2016. Available at </w:t>
      </w:r>
      <w:hyperlink r:id="rId135" w:history="1">
        <w:r w:rsidRPr="00A10B73">
          <w:rPr>
            <w:rStyle w:val="Hyperlink"/>
            <w:rFonts w:ascii="Arial" w:hAnsi="Arial" w:cs="Arial"/>
            <w:color w:val="auto"/>
            <w:sz w:val="24"/>
            <w:szCs w:val="24"/>
          </w:rPr>
          <w:t>https://www.bls.gov/ncs/ebs/benefits/2016/ownership/civilian/table32a.pdf</w:t>
        </w:r>
      </w:hyperlink>
      <w:r w:rsidRPr="00A10B73">
        <w:rPr>
          <w:rFonts w:ascii="Arial" w:hAnsi="Arial" w:cs="Arial"/>
          <w:sz w:val="24"/>
          <w:szCs w:val="24"/>
        </w:rPr>
        <w:t>.</w:t>
      </w:r>
    </w:p>
  </w:endnote>
  <w:endnote w:id="154">
    <w:p w14:paraId="7FB5FC45" w14:textId="541656E6"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Loprest, Pamela and Karin Martinson. “Supporting Work for Low-Income People with Significant Challenges.” Urban Institute, 16 July 2008. Available at </w:t>
      </w:r>
      <w:hyperlink r:id="rId136" w:history="1">
        <w:r w:rsidRPr="00A10B73">
          <w:rPr>
            <w:rStyle w:val="Hyperlink"/>
            <w:rFonts w:ascii="Arial" w:hAnsi="Arial" w:cs="Arial"/>
            <w:color w:val="auto"/>
            <w:sz w:val="24"/>
            <w:szCs w:val="24"/>
          </w:rPr>
          <w:t>https://www.opressrc.org/content/supporting-work-low-income-people-significant-challenges</w:t>
        </w:r>
      </w:hyperlink>
      <w:r w:rsidRPr="00A10B73">
        <w:rPr>
          <w:rFonts w:ascii="Arial" w:hAnsi="Arial" w:cs="Arial"/>
          <w:sz w:val="24"/>
          <w:szCs w:val="24"/>
        </w:rPr>
        <w:t xml:space="preserve">. </w:t>
      </w:r>
    </w:p>
  </w:endnote>
  <w:endnote w:id="155">
    <w:p w14:paraId="299B65CB" w14:textId="566763AA"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“Table 32. Leave Benefits: Access, Civilian Workers, March 2016.” U.S. Bureau of Labor Statistics, March 2016. Available at </w:t>
      </w:r>
      <w:hyperlink r:id="rId137" w:history="1">
        <w:r w:rsidRPr="00A10B73">
          <w:rPr>
            <w:rStyle w:val="Hyperlink"/>
            <w:rFonts w:ascii="Arial" w:hAnsi="Arial" w:cs="Arial"/>
            <w:color w:val="auto"/>
            <w:sz w:val="24"/>
            <w:szCs w:val="24"/>
          </w:rPr>
          <w:t>https://www.bls.gov/ncs/ebs/benefits/2016/ownership/civilian/table32a.pdf</w:t>
        </w:r>
      </w:hyperlink>
      <w:r w:rsidRPr="00A10B73">
        <w:rPr>
          <w:rFonts w:ascii="Arial" w:hAnsi="Arial" w:cs="Arial"/>
          <w:sz w:val="24"/>
          <w:szCs w:val="24"/>
        </w:rPr>
        <w:t>.</w:t>
      </w:r>
    </w:p>
  </w:endnote>
  <w:endnote w:id="156">
    <w:p w14:paraId="6462C3A7" w14:textId="44942E4C"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“Table 32. Leave Benefits: Access, Civilian Workers, March 2016.” U.S. Bureau of Labor Statistics, March 2016. Available at </w:t>
      </w:r>
      <w:hyperlink r:id="rId138" w:history="1">
        <w:r w:rsidRPr="00A10B73">
          <w:rPr>
            <w:rStyle w:val="Hyperlink"/>
            <w:rFonts w:ascii="Arial" w:hAnsi="Arial" w:cs="Arial"/>
            <w:color w:val="auto"/>
            <w:sz w:val="24"/>
            <w:szCs w:val="24"/>
          </w:rPr>
          <w:t>https://www.bls.gov/ncs/ebs/benefits/2016/ownership/civilian/table32a.pdf</w:t>
        </w:r>
      </w:hyperlink>
      <w:r w:rsidRPr="00A10B73">
        <w:rPr>
          <w:rFonts w:ascii="Arial" w:hAnsi="Arial" w:cs="Arial"/>
          <w:sz w:val="24"/>
          <w:szCs w:val="24"/>
        </w:rPr>
        <w:t>.</w:t>
      </w:r>
    </w:p>
  </w:endnote>
  <w:endnote w:id="157">
    <w:p w14:paraId="6362BB91" w14:textId="4CB390D4"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National Compensation Survey: Employee Benefits in the United States, March 2016 (Tables 16 and 32).” U.S. Department of Labor, Bureau of Labor Statistics, September 2016. Available at </w:t>
      </w:r>
      <w:hyperlink r:id="rId139" w:history="1">
        <w:r w:rsidRPr="00A10B73">
          <w:rPr>
            <w:rStyle w:val="Hyperlink"/>
            <w:rFonts w:ascii="Arial" w:hAnsi="Arial" w:cs="Arial"/>
            <w:color w:val="auto"/>
            <w:sz w:val="24"/>
            <w:szCs w:val="24"/>
          </w:rPr>
          <w:t>https://www.bls.gov/ncs/ebs/benefits/2016/ebbl0059.pdf</w:t>
        </w:r>
      </w:hyperlink>
      <w:r w:rsidRPr="00A10B73">
        <w:rPr>
          <w:rFonts w:ascii="Arial" w:hAnsi="Arial" w:cs="Arial"/>
          <w:sz w:val="24"/>
          <w:szCs w:val="24"/>
        </w:rPr>
        <w:t xml:space="preserve">. </w:t>
      </w:r>
    </w:p>
  </w:endnote>
  <w:endnote w:id="158">
    <w:p w14:paraId="55BFC469" w14:textId="520A0E19"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National Compensation Survey: Employee Benefits in the United States, March 2016 (Tables 16 and 32).” U.S. Department of Labor, Bureau of Labor Statistics, September 2016. Available at </w:t>
      </w:r>
      <w:hyperlink r:id="rId140" w:history="1">
        <w:r w:rsidRPr="00A10B73">
          <w:rPr>
            <w:rStyle w:val="Hyperlink"/>
            <w:rFonts w:ascii="Arial" w:hAnsi="Arial" w:cs="Arial"/>
            <w:color w:val="auto"/>
            <w:sz w:val="24"/>
            <w:szCs w:val="24"/>
          </w:rPr>
          <w:t>https://www.bls.gov/ncs/ebs/benefits/2016/ebbl0059.pdf</w:t>
        </w:r>
      </w:hyperlink>
      <w:r w:rsidRPr="00A10B73">
        <w:rPr>
          <w:rFonts w:ascii="Arial" w:hAnsi="Arial" w:cs="Arial"/>
          <w:sz w:val="24"/>
          <w:szCs w:val="24"/>
        </w:rPr>
        <w:t>.</w:t>
      </w:r>
    </w:p>
  </w:endnote>
  <w:endnote w:id="159">
    <w:p w14:paraId="4D7BC962" w14:textId="5B5C0BC1"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Ibid.</w:t>
      </w:r>
    </w:p>
  </w:endnote>
  <w:endnote w:id="160">
    <w:p w14:paraId="604E5435" w14:textId="630BCBA8"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88 percent of all civilian workers have unpaid leave.“Table 32. Leave Benefits: Access, Civilian Workers, March 2016.” U.S. Bureau of Labor Statistics, March 2016. Available at </w:t>
      </w:r>
      <w:hyperlink r:id="rId141" w:history="1">
        <w:r w:rsidRPr="00A10B73">
          <w:rPr>
            <w:rStyle w:val="Hyperlink"/>
            <w:rFonts w:ascii="Arial" w:hAnsi="Arial" w:cs="Arial"/>
            <w:color w:val="auto"/>
            <w:sz w:val="24"/>
            <w:szCs w:val="24"/>
          </w:rPr>
          <w:t>https://www.bls.gov/ncs/ebs/benefits/2016/ownership/civilian/table32a.pdf</w:t>
        </w:r>
      </w:hyperlink>
      <w:r w:rsidRPr="00A10B73">
        <w:rPr>
          <w:rFonts w:ascii="Arial" w:hAnsi="Arial" w:cs="Arial"/>
          <w:sz w:val="24"/>
          <w:szCs w:val="24"/>
        </w:rPr>
        <w:t>.</w:t>
      </w:r>
    </w:p>
  </w:endnote>
  <w:endnote w:id="161">
    <w:p w14:paraId="32D3B6A3" w14:textId="68DE772A" w:rsidR="007527FE" w:rsidRPr="00A10B73" w:rsidRDefault="007527FE" w:rsidP="004E21D4">
      <w:pPr>
        <w:rPr>
          <w:rFonts w:ascii="Arial" w:hAnsi="Arial" w:cs="Arial"/>
          <w:w w:val="85"/>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“The Cost of Doing Nothing: The Price We All Pay Without Paid Leave Policies to Support America’s 21st Century Working Families.” U.S. Department of Labor, 4 September 2016. Available at </w:t>
      </w:r>
      <w:hyperlink r:id="rId142" w:history="1">
        <w:r w:rsidRPr="00A10B73">
          <w:rPr>
            <w:rStyle w:val="Hyperlink"/>
            <w:rFonts w:ascii="Arial" w:hAnsi="Arial" w:cs="Arial"/>
            <w:color w:val="auto"/>
            <w:sz w:val="24"/>
            <w:szCs w:val="24"/>
          </w:rPr>
          <w:t>https://www.dol.gov/featured/paidleave/cost-of-doing-nothing-report.pdf</w:t>
        </w:r>
      </w:hyperlink>
      <w:r w:rsidRPr="00A10B73">
        <w:rPr>
          <w:rFonts w:ascii="Arial" w:hAnsi="Arial" w:cs="Arial"/>
          <w:sz w:val="24"/>
          <w:szCs w:val="24"/>
        </w:rPr>
        <w:t>.</w:t>
      </w:r>
    </w:p>
  </w:endnote>
  <w:endnote w:id="162">
    <w:p w14:paraId="1985EFFD" w14:textId="2D0A501E"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In terms of number of employees.</w:t>
      </w:r>
    </w:p>
  </w:endnote>
  <w:endnote w:id="163">
    <w:p w14:paraId="274ACADE" w14:textId="58BAF8D8"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Donovan, Sarah A. “Paid Family Leave in the United States.” Congressional Research Service, R44835, 24 May 2017. Available at </w:t>
      </w:r>
      <w:hyperlink r:id="rId143" w:history="1">
        <w:r w:rsidRPr="00A10B73">
          <w:rPr>
            <w:rStyle w:val="Hyperlink"/>
            <w:rFonts w:ascii="Arial" w:hAnsi="Arial" w:cs="Arial"/>
            <w:color w:val="auto"/>
            <w:sz w:val="24"/>
            <w:szCs w:val="24"/>
          </w:rPr>
          <w:t>https://fas.org/sgp/crs/misc/R44835.pdf</w:t>
        </w:r>
      </w:hyperlink>
      <w:r w:rsidRPr="00A10B73">
        <w:rPr>
          <w:rFonts w:ascii="Arial" w:hAnsi="Arial" w:cs="Arial"/>
          <w:sz w:val="24"/>
          <w:szCs w:val="24"/>
        </w:rPr>
        <w:t>.</w:t>
      </w:r>
    </w:p>
  </w:endnote>
  <w:endnote w:id="164">
    <w:p w14:paraId="0A60D78C" w14:textId="076B6B7F"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Desliver, Drew. “Access to Paid Family Leave Varies Widely across Employers, Industries.” Pew Research Center, 23 March 2017. Available at </w:t>
      </w:r>
      <w:hyperlink r:id="rId144" w:history="1">
        <w:r w:rsidRPr="00A10B73">
          <w:rPr>
            <w:rStyle w:val="Hyperlink"/>
            <w:rFonts w:ascii="Arial" w:hAnsi="Arial" w:cs="Arial"/>
            <w:color w:val="auto"/>
            <w:sz w:val="24"/>
            <w:szCs w:val="24"/>
          </w:rPr>
          <w:t>http://www.pewresearch.org/fact-tank/2017/03/23/access-to-paid-family-leave-varies-widely-across-employers-industries/</w:t>
        </w:r>
      </w:hyperlink>
      <w:r w:rsidRPr="00A10B73">
        <w:rPr>
          <w:rFonts w:ascii="Arial" w:hAnsi="Arial" w:cs="Arial"/>
          <w:sz w:val="24"/>
          <w:szCs w:val="24"/>
        </w:rPr>
        <w:t xml:space="preserve">. </w:t>
      </w:r>
    </w:p>
  </w:endnote>
  <w:endnote w:id="165">
    <w:p w14:paraId="2416C650" w14:textId="18EA825A"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Barriers to employment as defined by questions in the 2012 May CPS supplement. “Persons with a Disability: Barriers to Employment, Types of Assistance, and Other Labor-Related Issues — May 2012.” U.S. Bureau of Labor Statistics, U.S. Department of Labor, 24 April 1013. Available at </w:t>
      </w:r>
      <w:hyperlink r:id="rId145" w:history="1">
        <w:r w:rsidRPr="00A10B73">
          <w:rPr>
            <w:rStyle w:val="Hyperlink"/>
            <w:rFonts w:ascii="Arial" w:hAnsi="Arial" w:cs="Arial"/>
            <w:color w:val="auto"/>
            <w:sz w:val="24"/>
            <w:szCs w:val="24"/>
          </w:rPr>
          <w:t>https://www.bls.gov/news.release/archives/dissup_04242013.pdf</w:t>
        </w:r>
      </w:hyperlink>
      <w:r w:rsidRPr="00A10B73">
        <w:rPr>
          <w:rFonts w:ascii="Arial" w:hAnsi="Arial" w:cs="Arial"/>
          <w:sz w:val="24"/>
          <w:szCs w:val="24"/>
        </w:rPr>
        <w:t xml:space="preserve">. </w:t>
      </w:r>
    </w:p>
  </w:endnote>
  <w:endnote w:id="166">
    <w:p w14:paraId="5EA5A1BE" w14:textId="54777DDD"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“Table 32. Leave Benefits: Access, Civilian Workers, March 2016.” U.S. Bureau of Labor Statistics, March 2016. Available at </w:t>
      </w:r>
      <w:hyperlink r:id="rId146" w:history="1">
        <w:r w:rsidRPr="00A10B73">
          <w:rPr>
            <w:rStyle w:val="Hyperlink"/>
            <w:rFonts w:ascii="Arial" w:hAnsi="Arial" w:cs="Arial"/>
            <w:color w:val="auto"/>
            <w:sz w:val="24"/>
            <w:szCs w:val="24"/>
          </w:rPr>
          <w:t>https://www.bls.gov/ncs/ebs/benefits/2016/ownership/civilian/table32a.pdf</w:t>
        </w:r>
      </w:hyperlink>
      <w:r w:rsidRPr="00A10B73">
        <w:rPr>
          <w:rFonts w:ascii="Arial" w:hAnsi="Arial" w:cs="Arial"/>
          <w:sz w:val="24"/>
          <w:szCs w:val="24"/>
        </w:rPr>
        <w:t>.</w:t>
      </w:r>
    </w:p>
  </w:endnote>
  <w:endnote w:id="167">
    <w:p w14:paraId="6A21CA50" w14:textId="4EAC6C73"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“Status of Women in the United States: Work &amp; Family.” Institute for Women’s Policy Research. Available at </w:t>
      </w:r>
      <w:hyperlink r:id="rId147" w:history="1">
        <w:r w:rsidRPr="00A10B73">
          <w:rPr>
            <w:rStyle w:val="Hyperlink"/>
            <w:rFonts w:ascii="Arial" w:hAnsi="Arial" w:cs="Arial"/>
            <w:color w:val="auto"/>
            <w:sz w:val="24"/>
            <w:szCs w:val="24"/>
          </w:rPr>
          <w:t>https://statusofwomendata.org/explore-the-data/work-family/read-the-full-section/</w:t>
        </w:r>
      </w:hyperlink>
      <w:r w:rsidRPr="00A10B73">
        <w:rPr>
          <w:rFonts w:ascii="Arial" w:hAnsi="Arial" w:cs="Arial"/>
          <w:sz w:val="24"/>
          <w:szCs w:val="24"/>
        </w:rPr>
        <w:t xml:space="preserve">. </w:t>
      </w:r>
    </w:p>
  </w:endnote>
  <w:endnote w:id="168">
    <w:p w14:paraId="08D5F584" w14:textId="5C598460"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Vallas, Rebecca and Shawn Fremstad. “A Fair Shot for Workers with Disabilities.” Center for American Progress, 28 January 2015. Available at </w:t>
      </w:r>
      <w:hyperlink r:id="rId148" w:history="1">
        <w:r w:rsidRPr="00A10B73">
          <w:rPr>
            <w:rStyle w:val="Hyperlink"/>
            <w:rFonts w:ascii="Arial" w:hAnsi="Arial" w:cs="Arial"/>
            <w:color w:val="auto"/>
            <w:sz w:val="24"/>
            <w:szCs w:val="24"/>
          </w:rPr>
          <w:t>https://www.americanprogress.org/issues/poverty/reports/2015/01/28/105520/a-fair-shot-for-workers-with-disabilities/</w:t>
        </w:r>
      </w:hyperlink>
      <w:r w:rsidRPr="00A10B73">
        <w:rPr>
          <w:rFonts w:ascii="Arial" w:hAnsi="Arial" w:cs="Arial"/>
          <w:sz w:val="24"/>
          <w:szCs w:val="24"/>
        </w:rPr>
        <w:t>.</w:t>
      </w:r>
    </w:p>
  </w:endnote>
  <w:endnote w:id="169">
    <w:p w14:paraId="485C1020" w14:textId="68484F86"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“Part-Time Workers Are Paid Less, Have Less Access to Benefits—and Two-Thirds Are Women.” National Women’s Law Center, 1 September 2015. Available at </w:t>
      </w:r>
      <w:hyperlink r:id="rId149" w:history="1">
        <w:r w:rsidRPr="00A10B73">
          <w:rPr>
            <w:rStyle w:val="Hyperlink"/>
            <w:rFonts w:ascii="Arial" w:hAnsi="Arial" w:cs="Arial"/>
            <w:color w:val="auto"/>
            <w:sz w:val="24"/>
            <w:szCs w:val="24"/>
          </w:rPr>
          <w:t>https://nwlc.org/resources/part-time-workers-are-paid-less-have-less-access-benefits—and-two-thirds-are-women/</w:t>
        </w:r>
      </w:hyperlink>
      <w:r w:rsidRPr="00A10B73">
        <w:rPr>
          <w:rFonts w:ascii="Arial" w:hAnsi="Arial" w:cs="Arial"/>
          <w:sz w:val="24"/>
          <w:szCs w:val="24"/>
        </w:rPr>
        <w:t xml:space="preserve">. </w:t>
      </w:r>
    </w:p>
  </w:endnote>
  <w:endnote w:id="170">
    <w:p w14:paraId="221ADE0D" w14:textId="611E981A"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Thirty-two percent of adults report that their income varies to some degree from month to month, and 43 percent report that their monthly expenses vary to some degree. Forty-two percent of those with volatile incomes or expenses say that they have struggled to pay their bills at times because of this volatility.” “Report on the Economic Well-Being of U.S. Households in 2015.” Board of Governors of the Federal Reserve System, May 2016. Available at </w:t>
      </w:r>
      <w:hyperlink r:id="rId150" w:history="1">
        <w:r w:rsidRPr="00E258BB">
          <w:rPr>
            <w:rStyle w:val="Hyperlink"/>
            <w:rFonts w:ascii="Arial" w:hAnsi="Arial" w:cs="Arial"/>
            <w:color w:val="auto"/>
            <w:sz w:val="24"/>
            <w:szCs w:val="24"/>
          </w:rPr>
          <w:t>https://www.federalreserve.gov/2015-report-economic-well-being-us-households-201605.pdf</w:t>
        </w:r>
      </w:hyperlink>
      <w:r w:rsidRPr="00E258BB">
        <w:rPr>
          <w:rFonts w:ascii="Arial" w:hAnsi="Arial" w:cs="Arial"/>
          <w:sz w:val="24"/>
          <w:szCs w:val="24"/>
        </w:rPr>
        <w:t xml:space="preserve">. </w:t>
      </w:r>
    </w:p>
  </w:endnote>
  <w:endnote w:id="171">
    <w:p w14:paraId="6A76D0BA" w14:textId="273176C5"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“The situation is particularly acute for low-wage workers, as well as the growing numbers of independent contractors, freelancers, and others who lack any stable connection to an employer.” Appelbaum, Eileen and Ruth Milkman. “Leaves that Pay: Employer and Worker Experiences with Paid Family Leave in California.” Center for Economic and Policy Research, et al., 2011. Available at </w:t>
      </w:r>
      <w:hyperlink r:id="rId151" w:history="1">
        <w:r w:rsidRPr="00A10B73">
          <w:rPr>
            <w:rStyle w:val="Hyperlink"/>
            <w:rFonts w:ascii="Arial" w:hAnsi="Arial" w:cs="Arial"/>
            <w:color w:val="auto"/>
            <w:sz w:val="24"/>
            <w:szCs w:val="24"/>
          </w:rPr>
          <w:t>https://www.shrm.org/resourcesandtools/hr-topics/benefits/documents/paid-family-leave-1-2011.pdf</w:t>
        </w:r>
      </w:hyperlink>
      <w:r w:rsidRPr="00A10B73">
        <w:rPr>
          <w:rFonts w:ascii="Arial" w:hAnsi="Arial" w:cs="Arial"/>
          <w:sz w:val="24"/>
          <w:szCs w:val="24"/>
        </w:rPr>
        <w:t xml:space="preserve">. </w:t>
      </w:r>
    </w:p>
  </w:endnote>
  <w:endnote w:id="172">
    <w:p w14:paraId="556580D0" w14:textId="401DC045"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“Data on Poverty &amp; Income.” National Women’s Law Center, September 2016. Available  at </w:t>
      </w:r>
      <w:hyperlink r:id="rId152" w:history="1">
        <w:r w:rsidRPr="00A10B73">
          <w:rPr>
            <w:rStyle w:val="Hyperlink"/>
            <w:rFonts w:ascii="Arial" w:hAnsi="Arial" w:cs="Arial"/>
            <w:color w:val="auto"/>
            <w:sz w:val="24"/>
            <w:szCs w:val="24"/>
          </w:rPr>
          <w:t>https://nwlc.org/issue/data-on-poverty-income/</w:t>
        </w:r>
      </w:hyperlink>
      <w:r w:rsidRPr="00A10B73">
        <w:rPr>
          <w:rFonts w:ascii="Arial" w:hAnsi="Arial" w:cs="Arial"/>
          <w:sz w:val="24"/>
          <w:szCs w:val="24"/>
        </w:rPr>
        <w:t xml:space="preserve">. </w:t>
      </w:r>
    </w:p>
  </w:endnote>
  <w:endnote w:id="173">
    <w:p w14:paraId="7ADD5F29" w14:textId="06D860BC"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Omang, Joanne and Ellen Bravo. “In Their Own Words: Working People and the Need for Policies that Provide Economic Security.” The Leadership Conference Education Fund, May 2017. Available at </w:t>
      </w:r>
      <w:hyperlink r:id="rId153" w:history="1">
        <w:r w:rsidRPr="00A10B73">
          <w:rPr>
            <w:rStyle w:val="Hyperlink"/>
            <w:rFonts w:ascii="Arial" w:hAnsi="Arial" w:cs="Arial"/>
            <w:color w:val="auto"/>
            <w:sz w:val="24"/>
            <w:szCs w:val="24"/>
          </w:rPr>
          <w:t>http://civilrightsdocs.info/pdf/reports/economic-security-2017-web.pdf</w:t>
        </w:r>
      </w:hyperlink>
      <w:r w:rsidRPr="00A10B73">
        <w:rPr>
          <w:rFonts w:ascii="Arial" w:hAnsi="Arial" w:cs="Arial"/>
          <w:sz w:val="24"/>
          <w:szCs w:val="24"/>
        </w:rPr>
        <w:t xml:space="preserve">. </w:t>
      </w:r>
    </w:p>
  </w:endnote>
  <w:endnote w:id="174">
    <w:p w14:paraId="6B23CBBC" w14:textId="3066EADD"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“Not surprisingly, the likelihood of reporting paid leave was higher for women aged 25 and over, for white women, for married women, and for women with a college education. Only a third of working mothers without post</w:t>
      </w:r>
      <w:r w:rsidRPr="00A10B73">
        <w:rPr>
          <w:rFonts w:ascii="Orator Std" w:hAnsi="Orator Std" w:cs="Orator Std"/>
          <w:sz w:val="24"/>
          <w:szCs w:val="24"/>
        </w:rPr>
        <w:t>‐</w:t>
      </w:r>
      <w:r w:rsidRPr="00A10B73">
        <w:rPr>
          <w:rFonts w:ascii="Arial" w:hAnsi="Arial" w:cs="Arial"/>
          <w:sz w:val="24"/>
          <w:szCs w:val="24"/>
        </w:rPr>
        <w:t xml:space="preserve">secondary education reported paid leave time.” Houser, Linda and Thomas P. Vartanian. “Pay Matters: The Positive Economic Impacts of Paid Family Leave for Families, Businesses and the Public.” Center for Women and Work, Rutgers, The State University of New Jersey, January 2012. Available at </w:t>
      </w:r>
      <w:hyperlink r:id="rId154" w:history="1">
        <w:r w:rsidRPr="00A10B73">
          <w:rPr>
            <w:rStyle w:val="Hyperlink"/>
            <w:rFonts w:ascii="Arial" w:hAnsi="Arial" w:cs="Arial"/>
            <w:color w:val="auto"/>
            <w:sz w:val="24"/>
            <w:szCs w:val="24"/>
          </w:rPr>
          <w:t>http://www.nationalpartnership.org/research-library/work-family/other/pay-matters.pdf</w:t>
        </w:r>
      </w:hyperlink>
      <w:r w:rsidRPr="00A10B73">
        <w:rPr>
          <w:rFonts w:ascii="Arial" w:hAnsi="Arial" w:cs="Arial"/>
          <w:sz w:val="24"/>
          <w:szCs w:val="24"/>
        </w:rPr>
        <w:t xml:space="preserve">.  </w:t>
      </w:r>
    </w:p>
  </w:endnote>
  <w:endnote w:id="175">
    <w:p w14:paraId="7B583FF1" w14:textId="2C45FFB6"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Compared to “nearly 40 percent of all women workers.” Hess, Cynthia, et al. “The Status of Women in the States: 2015.” Institute for Women’s Policy Research, 20 May 2015. Available at </w:t>
      </w:r>
      <w:hyperlink r:id="rId155" w:history="1">
        <w:r w:rsidRPr="00A10B73">
          <w:rPr>
            <w:rStyle w:val="Hyperlink"/>
            <w:rFonts w:ascii="Arial" w:hAnsi="Arial" w:cs="Arial"/>
            <w:color w:val="auto"/>
            <w:sz w:val="24"/>
            <w:szCs w:val="24"/>
          </w:rPr>
          <w:t>https://iwpr.org/wp-content/uploads/wpallimport/files/iwpr-export/publications/PDF of final Work  &amp; Family chapter 9-4-2015.pdf</w:t>
        </w:r>
      </w:hyperlink>
      <w:r w:rsidRPr="00A10B73">
        <w:rPr>
          <w:rFonts w:ascii="Arial" w:hAnsi="Arial" w:cs="Arial"/>
          <w:sz w:val="24"/>
          <w:szCs w:val="24"/>
        </w:rPr>
        <w:t xml:space="preserve">.   </w:t>
      </w:r>
    </w:p>
  </w:endnote>
  <w:endnote w:id="176">
    <w:p w14:paraId="58F52DCD" w14:textId="3B68FD18"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Fremstad, Shawn and Melissa Boteach. “Valuing All Our Families: Progressive Policies that Strengthen Family Commitments and Reduce Family Disparities.” Center for American Progress, 12 January 2015. Available at </w:t>
      </w:r>
      <w:hyperlink r:id="rId156" w:history="1">
        <w:r w:rsidRPr="00A10B73">
          <w:rPr>
            <w:rStyle w:val="Hyperlink"/>
            <w:rFonts w:ascii="Arial" w:hAnsi="Arial" w:cs="Arial"/>
            <w:color w:val="auto"/>
            <w:sz w:val="24"/>
            <w:szCs w:val="24"/>
          </w:rPr>
          <w:t>https://www.americanprogress.org/issues/poverty/reports/2015/01/12/104149/valuing-all-our-families/</w:t>
        </w:r>
      </w:hyperlink>
      <w:r w:rsidRPr="00A10B73">
        <w:rPr>
          <w:rFonts w:ascii="Arial" w:hAnsi="Arial" w:cs="Arial"/>
          <w:sz w:val="24"/>
          <w:szCs w:val="24"/>
        </w:rPr>
        <w:t xml:space="preserve">. </w:t>
      </w:r>
    </w:p>
  </w:endnote>
  <w:endnote w:id="177">
    <w:p w14:paraId="295745B9" w14:textId="66BADF0F"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As of 2014. Bowman, Moira, et al. “Making Paid Leave Work for Every Family.” Center for American Progress, et al., December 2016. Available at </w:t>
      </w:r>
      <w:hyperlink r:id="rId157" w:history="1">
        <w:r w:rsidRPr="00A10B73">
          <w:rPr>
            <w:rStyle w:val="Hyperlink"/>
            <w:rFonts w:ascii="Arial" w:hAnsi="Arial" w:cs="Arial"/>
            <w:color w:val="auto"/>
            <w:sz w:val="24"/>
            <w:szCs w:val="24"/>
          </w:rPr>
          <w:t>http://forwardtogether.org/assets/files/lgbtpaidleave-report.pdf</w:t>
        </w:r>
      </w:hyperlink>
      <w:r w:rsidRPr="00A10B73">
        <w:rPr>
          <w:rFonts w:ascii="Arial" w:hAnsi="Arial" w:cs="Arial"/>
          <w:sz w:val="24"/>
          <w:szCs w:val="24"/>
        </w:rPr>
        <w:t xml:space="preserve">. </w:t>
      </w:r>
    </w:p>
  </w:endnote>
  <w:endnote w:id="178">
    <w:p w14:paraId="603638F3" w14:textId="38614C8D"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FMLA “defines ‘family’ narrowly, limiting the term to include a child who is under 18 years of age or has a disability, a spouse, or a parent.” Bowman, Moira, et al. “Making Paid Leave Work for Every Family.” Center for American Progress, et al., December 2016. Available at </w:t>
      </w:r>
      <w:hyperlink r:id="rId158" w:history="1">
        <w:r w:rsidRPr="00A10B73">
          <w:rPr>
            <w:rStyle w:val="Hyperlink"/>
            <w:rFonts w:ascii="Arial" w:hAnsi="Arial" w:cs="Arial"/>
            <w:color w:val="auto"/>
            <w:sz w:val="24"/>
            <w:szCs w:val="24"/>
          </w:rPr>
          <w:t>http://forwardtogether.org/assets/files/lgbtpaidleave-report.pdf</w:t>
        </w:r>
      </w:hyperlink>
      <w:r w:rsidRPr="00A10B73">
        <w:rPr>
          <w:rFonts w:ascii="Arial" w:hAnsi="Arial" w:cs="Arial"/>
          <w:sz w:val="24"/>
          <w:szCs w:val="24"/>
        </w:rPr>
        <w:t xml:space="preserve">. </w:t>
      </w:r>
    </w:p>
  </w:endnote>
  <w:endnote w:id="179">
    <w:p w14:paraId="0CE83E4E" w14:textId="33AB2A35"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“Fact Sheet #28B: FMLA leave for birth, placement, bonding, or to care for a child with a serious health condition on the basis of an “in loco parentis” relationship.” U.S. Department of Labor, Wage and Hour Division, July 2015. Available at </w:t>
      </w:r>
      <w:hyperlink r:id="rId159" w:history="1">
        <w:r w:rsidRPr="00A10B73">
          <w:rPr>
            <w:rStyle w:val="Hyperlink"/>
            <w:rFonts w:ascii="Arial" w:hAnsi="Arial" w:cs="Arial"/>
            <w:color w:val="auto"/>
            <w:sz w:val="24"/>
            <w:szCs w:val="24"/>
          </w:rPr>
          <w:t>https://www.dol.gov/whd/regs/compliance/whdfs28B.pdf</w:t>
        </w:r>
      </w:hyperlink>
      <w:r w:rsidRPr="00A10B73">
        <w:rPr>
          <w:rFonts w:ascii="Arial" w:hAnsi="Arial" w:cs="Arial"/>
          <w:sz w:val="24"/>
          <w:szCs w:val="24"/>
        </w:rPr>
        <w:t xml:space="preserve">. </w:t>
      </w:r>
    </w:p>
  </w:endnote>
  <w:endnote w:id="180">
    <w:p w14:paraId="6AD1B893" w14:textId="7EF63C14"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“Fact Sheet #28C: The definition of “parent” as it applies to an individual who stood in loco parentis to an employee for FMLA “eldercare” protections.” U.S. Department of Labor, Wage and Hour Division, July 2015. Available at </w:t>
      </w:r>
      <w:hyperlink r:id="rId160" w:history="1">
        <w:r w:rsidRPr="00A10B73">
          <w:rPr>
            <w:rStyle w:val="Hyperlink"/>
            <w:rFonts w:ascii="Arial" w:hAnsi="Arial" w:cs="Arial"/>
            <w:color w:val="auto"/>
            <w:sz w:val="24"/>
            <w:szCs w:val="24"/>
          </w:rPr>
          <w:t>https://www.dol.gov/whd/regs/compliance/whdfs28C.pdf</w:t>
        </w:r>
      </w:hyperlink>
      <w:r w:rsidRPr="00A10B73">
        <w:rPr>
          <w:rFonts w:ascii="Arial" w:hAnsi="Arial" w:cs="Arial"/>
          <w:sz w:val="24"/>
          <w:szCs w:val="24"/>
        </w:rPr>
        <w:t xml:space="preserve">. </w:t>
      </w:r>
    </w:p>
  </w:endnote>
  <w:endnote w:id="181">
    <w:p w14:paraId="7BA8D4ED" w14:textId="69C75B37"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Bowman, Moira, et al. “Making Paid Leave Work for Every Family.” Center for American Progress, et al., December 2016. Available at </w:t>
      </w:r>
      <w:hyperlink r:id="rId161" w:history="1">
        <w:r w:rsidRPr="00A10B73">
          <w:rPr>
            <w:rStyle w:val="Hyperlink"/>
            <w:rFonts w:ascii="Arial" w:hAnsi="Arial" w:cs="Arial"/>
            <w:color w:val="auto"/>
            <w:sz w:val="24"/>
            <w:szCs w:val="24"/>
          </w:rPr>
          <w:t>http://forwardtogether.org/assets/files/lgbtpaidleave-report.pdf</w:t>
        </w:r>
      </w:hyperlink>
      <w:r w:rsidRPr="00A10B73">
        <w:rPr>
          <w:rFonts w:ascii="Arial" w:hAnsi="Arial" w:cs="Arial"/>
          <w:sz w:val="24"/>
          <w:szCs w:val="24"/>
        </w:rPr>
        <w:t>.</w:t>
      </w:r>
    </w:p>
  </w:endnote>
  <w:endnote w:id="182">
    <w:p w14:paraId="6FD5BE42" w14:textId="351AEE35"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Forthcoming analysis by Gallagher Robbins, Katherine, and Laura Durso. Center for American Progress, 2017.</w:t>
      </w:r>
    </w:p>
  </w:endnote>
  <w:endnote w:id="183">
    <w:p w14:paraId="1B07CD73" w14:textId="7C5D8B72"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“Siblings and the Family and Medical Leave Act.” Sibling Leadership Network, 7 August 2015. Available at </w:t>
      </w:r>
      <w:hyperlink r:id="rId162" w:history="1">
        <w:r w:rsidRPr="00A10B73">
          <w:rPr>
            <w:rStyle w:val="Hyperlink"/>
            <w:rFonts w:ascii="Arial" w:hAnsi="Arial" w:cs="Arial"/>
            <w:color w:val="auto"/>
            <w:sz w:val="24"/>
            <w:szCs w:val="24"/>
          </w:rPr>
          <w:t>http://siblingleadership.org/wp-content/uploads/2015/08/FMLA-Fact-Sheet.pdf</w:t>
        </w:r>
      </w:hyperlink>
      <w:r w:rsidRPr="00A10B73">
        <w:rPr>
          <w:rFonts w:ascii="Arial" w:hAnsi="Arial" w:cs="Arial"/>
          <w:sz w:val="24"/>
          <w:szCs w:val="24"/>
        </w:rPr>
        <w:t xml:space="preserve">. </w:t>
      </w:r>
    </w:p>
  </w:endnote>
  <w:endnote w:id="184">
    <w:p w14:paraId="45E7D0CA" w14:textId="35F1BBED"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Donovan, Sarah A. “Paid Family Leave in the United States.” Congressional Research Service, R44835, 24 May 2017. Available at </w:t>
      </w:r>
      <w:hyperlink r:id="rId163" w:history="1">
        <w:r w:rsidRPr="00A10B73">
          <w:rPr>
            <w:rStyle w:val="Hyperlink"/>
            <w:rFonts w:ascii="Arial" w:hAnsi="Arial" w:cs="Arial"/>
            <w:color w:val="auto"/>
            <w:sz w:val="24"/>
            <w:szCs w:val="24"/>
          </w:rPr>
          <w:t>https://fas.org/sgp/crs/misc/R44835.pdf</w:t>
        </w:r>
      </w:hyperlink>
      <w:r w:rsidRPr="00A10B73">
        <w:rPr>
          <w:rFonts w:ascii="Arial" w:hAnsi="Arial" w:cs="Arial"/>
          <w:sz w:val="24"/>
          <w:szCs w:val="24"/>
        </w:rPr>
        <w:t>.</w:t>
      </w:r>
    </w:p>
  </w:endnote>
  <w:endnote w:id="185">
    <w:p w14:paraId="7AFAFE0A" w14:textId="341888AE"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At least one state, Minnesota, requires employers to provide leave for school conferences, but such leave is not mandated for paid. “2016 Minnesota Statutes.” The Revisor of Statues, State of Minnesota. Available at </w:t>
      </w:r>
      <w:hyperlink r:id="rId164" w:history="1">
        <w:r w:rsidRPr="00A10B73">
          <w:rPr>
            <w:rStyle w:val="Hyperlink"/>
            <w:rFonts w:ascii="Arial" w:hAnsi="Arial" w:cs="Arial"/>
            <w:color w:val="auto"/>
            <w:sz w:val="24"/>
            <w:szCs w:val="24"/>
          </w:rPr>
          <w:t>https://www.revisor.mn.gov/statutes/?id=181.9412</w:t>
        </w:r>
      </w:hyperlink>
      <w:r w:rsidRPr="00A10B73">
        <w:rPr>
          <w:rFonts w:ascii="Arial" w:hAnsi="Arial" w:cs="Arial"/>
          <w:sz w:val="24"/>
          <w:szCs w:val="24"/>
        </w:rPr>
        <w:t xml:space="preserve">. </w:t>
      </w:r>
    </w:p>
  </w:endnote>
  <w:endnote w:id="186">
    <w:p w14:paraId="69CBFD9A" w14:textId="5B9C9BE0"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Rossin-Slater, Maya. “Maternity and Family Leave Policy.” NBER Working Paper No. 23069, January 2017. Available at </w:t>
      </w:r>
      <w:hyperlink r:id="rId165" w:history="1">
        <w:r w:rsidRPr="00A10B73">
          <w:rPr>
            <w:rStyle w:val="Hyperlink"/>
            <w:rFonts w:ascii="Arial" w:hAnsi="Arial" w:cs="Arial"/>
            <w:color w:val="auto"/>
            <w:sz w:val="24"/>
            <w:szCs w:val="24"/>
          </w:rPr>
          <w:t>http://www.nber.org/papers/w23069?utm_campaign=ntw&amp;utm_medium=email&amp;utm_source=ntw</w:t>
        </w:r>
      </w:hyperlink>
      <w:r w:rsidRPr="00A10B73">
        <w:rPr>
          <w:rFonts w:ascii="Arial" w:hAnsi="Arial" w:cs="Arial"/>
          <w:sz w:val="24"/>
          <w:szCs w:val="24"/>
        </w:rPr>
        <w:t xml:space="preserve">. </w:t>
      </w:r>
    </w:p>
  </w:endnote>
  <w:endnote w:id="187">
    <w:p w14:paraId="27B5048C" w14:textId="744E842E"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Ibid. </w:t>
      </w:r>
    </w:p>
  </w:endnote>
  <w:endnote w:id="188">
    <w:p w14:paraId="385E9E5F" w14:textId="09402148" w:rsidR="007527FE" w:rsidRPr="00A10B73" w:rsidRDefault="007527FE" w:rsidP="004E21D4">
      <w:pPr>
        <w:rPr>
          <w:rFonts w:ascii="Arial" w:hAnsi="Arial" w:cs="Arial"/>
          <w:w w:val="85"/>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“The Cost of Doing Nothing: The Price We All Pay Without Paid Leave Policies to Support America’s 21st Century Working Families.” U.S. Department of Labor, 4 September 2016. Available at </w:t>
      </w:r>
      <w:hyperlink r:id="rId166" w:history="1">
        <w:r w:rsidRPr="00A10B73">
          <w:rPr>
            <w:rStyle w:val="Hyperlink"/>
            <w:rFonts w:ascii="Arial" w:hAnsi="Arial" w:cs="Arial"/>
            <w:color w:val="auto"/>
            <w:sz w:val="24"/>
            <w:szCs w:val="24"/>
          </w:rPr>
          <w:t>https://www.dol.gov/featured/paidleave/cost-of-doing-nothing-report.pdf</w:t>
        </w:r>
      </w:hyperlink>
      <w:r w:rsidRPr="00A10B73">
        <w:rPr>
          <w:rFonts w:ascii="Arial" w:hAnsi="Arial" w:cs="Arial"/>
          <w:sz w:val="24"/>
          <w:szCs w:val="24"/>
        </w:rPr>
        <w:t>.</w:t>
      </w:r>
    </w:p>
  </w:endnote>
  <w:endnote w:id="189">
    <w:p w14:paraId="4C5A527F" w14:textId="7FA076CD"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Workers in California again help illustrate why current and proposed policies must be designed and/or updated to better accommodate the experience of having a disability. Of those surveyed, “nearly a third … who were aware of PFL but did not apply for it when they needed a family leave … reported that they felt the level of wage replacement was too low.” Appelbaum, Eileen and Ruth Milkman. “Leaves that Pay: Employer and Worker Experiences with Paid Family Leave in California.” Center for Economic and Policy Research, et al., 2011. Available at </w:t>
      </w:r>
      <w:hyperlink r:id="rId167" w:history="1">
        <w:r w:rsidRPr="00A10B73">
          <w:rPr>
            <w:rStyle w:val="Hyperlink"/>
            <w:rFonts w:ascii="Arial" w:hAnsi="Arial" w:cs="Arial"/>
            <w:color w:val="auto"/>
            <w:sz w:val="24"/>
            <w:szCs w:val="24"/>
          </w:rPr>
          <w:t>https://www.shrm.org/resourcesandtools/hr-topics/benefits/documents/paid-family-leave-1-2011.pdf</w:t>
        </w:r>
      </w:hyperlink>
      <w:r w:rsidRPr="00A10B73">
        <w:rPr>
          <w:rFonts w:ascii="Arial" w:hAnsi="Arial" w:cs="Arial"/>
          <w:sz w:val="24"/>
          <w:szCs w:val="24"/>
        </w:rPr>
        <w:t xml:space="preserve">. </w:t>
      </w:r>
    </w:p>
  </w:endnote>
  <w:endnote w:id="190">
    <w:p w14:paraId="63C20222" w14:textId="17385840"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Beebe, Joyce. “Paid Family Leave: Balancing Acts.” Issue Brief, Rice University’s Baker Institute for Public Policy, 11 May 2017. Available at </w:t>
      </w:r>
      <w:hyperlink r:id="rId168" w:history="1">
        <w:r w:rsidRPr="00A10B73">
          <w:rPr>
            <w:rStyle w:val="Hyperlink"/>
            <w:rFonts w:ascii="Arial" w:hAnsi="Arial" w:cs="Arial"/>
            <w:color w:val="auto"/>
            <w:sz w:val="24"/>
            <w:szCs w:val="24"/>
          </w:rPr>
          <w:t>https://www.bakerinstitute.org/media/files/files/ca0b08a0/BI-Brief-051117-CPF_PaidFamilyLeave.pdf</w:t>
        </w:r>
      </w:hyperlink>
      <w:r w:rsidRPr="00A10B73">
        <w:rPr>
          <w:rFonts w:ascii="Arial" w:hAnsi="Arial" w:cs="Arial"/>
          <w:sz w:val="24"/>
          <w:szCs w:val="24"/>
        </w:rPr>
        <w:t xml:space="preserve">. </w:t>
      </w:r>
    </w:p>
  </w:endnote>
  <w:endnote w:id="191">
    <w:p w14:paraId="3B779809" w14:textId="13BCC321"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Appelbaum, Eileen and Ruth Milkman. “Leaves that Pay: Employer and Worker Experiences with Paid Family Leave in California.” Center for Economic and Policy Research, et al., 2011. Available at </w:t>
      </w:r>
      <w:hyperlink r:id="rId169" w:history="1">
        <w:r w:rsidRPr="00A10B73">
          <w:rPr>
            <w:rStyle w:val="Hyperlink"/>
            <w:rFonts w:ascii="Arial" w:hAnsi="Arial" w:cs="Arial"/>
            <w:color w:val="auto"/>
            <w:sz w:val="24"/>
            <w:szCs w:val="24"/>
          </w:rPr>
          <w:t>https://www.shrm.org/resourcesandtools/hr-topics/benefits/documents/paid-family-leave-1-2011.pdf</w:t>
        </w:r>
      </w:hyperlink>
      <w:r w:rsidRPr="00A10B73">
        <w:rPr>
          <w:rFonts w:ascii="Arial" w:hAnsi="Arial" w:cs="Arial"/>
          <w:sz w:val="24"/>
          <w:szCs w:val="24"/>
        </w:rPr>
        <w:t>.</w:t>
      </w:r>
    </w:p>
  </w:endnote>
  <w:endnote w:id="192">
    <w:p w14:paraId="1646D7DC" w14:textId="36059066"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Mathur, Aparna. “The Problem With Paid Family Leave: Access Is Not The Same As Take-Up.” Forbes, 4 March 2016. Available at </w:t>
      </w:r>
      <w:hyperlink r:id="rId170" w:history="1">
        <w:r w:rsidRPr="00A10B73">
          <w:rPr>
            <w:rStyle w:val="Hyperlink"/>
            <w:rFonts w:ascii="Arial" w:hAnsi="Arial" w:cs="Arial"/>
            <w:color w:val="auto"/>
            <w:sz w:val="24"/>
            <w:szCs w:val="24"/>
          </w:rPr>
          <w:t>https://www.forbes.com/sites/aparnamathur/2016/03/04/the-problem-with-paid-family-leave-in-the-u-s-access-is-not-the-same-as-take-up/-3052892f30e1</w:t>
        </w:r>
      </w:hyperlink>
      <w:r w:rsidRPr="00A10B73">
        <w:rPr>
          <w:rFonts w:ascii="Arial" w:hAnsi="Arial" w:cs="Arial"/>
          <w:sz w:val="24"/>
          <w:szCs w:val="24"/>
        </w:rPr>
        <w:t xml:space="preserve">. </w:t>
      </w:r>
    </w:p>
  </w:endnote>
  <w:endnote w:id="193">
    <w:p w14:paraId="5A7100A5" w14:textId="0F4B0D59"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Silverstein, Robert. “Emerging Disability Policy Framework: A Guidepost for Analyzing Public Policy.” Iowa Law Review, 85(5):1691-1806, August 2000. Available at </w:t>
      </w:r>
      <w:hyperlink r:id="rId171" w:history="1">
        <w:r w:rsidRPr="00A10B73">
          <w:rPr>
            <w:rStyle w:val="Hyperlink"/>
            <w:rFonts w:ascii="Arial" w:hAnsi="Arial" w:cs="Arial"/>
            <w:color w:val="auto"/>
            <w:sz w:val="24"/>
            <w:szCs w:val="24"/>
          </w:rPr>
          <w:t>http://www.ncwd-youth.info/assets/framework/silverstein_ framework.pdf</w:t>
        </w:r>
      </w:hyperlink>
      <w:r w:rsidRPr="00A10B73">
        <w:rPr>
          <w:rFonts w:ascii="Arial" w:hAnsi="Arial" w:cs="Arial"/>
          <w:sz w:val="24"/>
          <w:szCs w:val="24"/>
        </w:rPr>
        <w:t>.</w:t>
      </w:r>
    </w:p>
  </w:endnote>
  <w:endnote w:id="194">
    <w:p w14:paraId="3B11C1EF" w14:textId="0CBAE65F"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Dresser, Laura. “Valuing Care by Valuing Care Workers: The Big Cost of a Worthy Standard and Some Steps toward It.” The Roosevelt Institute, 7 October 2015. Available at </w:t>
      </w:r>
      <w:hyperlink r:id="rId172" w:history="1">
        <w:r w:rsidRPr="00A10B73">
          <w:rPr>
            <w:rStyle w:val="Hyperlink"/>
            <w:rFonts w:ascii="Arial" w:hAnsi="Arial" w:cs="Arial"/>
            <w:color w:val="auto"/>
            <w:sz w:val="24"/>
            <w:szCs w:val="24"/>
          </w:rPr>
          <w:t>http://rooseveltinstitute.org/wp-content/uploads/2015/10/Valuing-Care-by-Valuing-Care-Workers.pdf</w:t>
        </w:r>
      </w:hyperlink>
      <w:r w:rsidRPr="00A10B73">
        <w:rPr>
          <w:rFonts w:ascii="Arial" w:hAnsi="Arial" w:cs="Arial"/>
          <w:w w:val="70"/>
          <w:sz w:val="24"/>
          <w:szCs w:val="24"/>
        </w:rPr>
        <w:t>.</w:t>
      </w:r>
    </w:p>
  </w:endnote>
  <w:endnote w:id="195">
    <w:p w14:paraId="0E964824" w14:textId="561EAC3C"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“Key Findings: 2016 Election Eve/Election Night Survey.” In a 2016 election night survey, Democrats (95 percent) and most independents (84 percent) and Republicans (70 percent) say it is important for the next president and Congress to consider paid leave laws. National Partnership for Women &amp; Families, November 2016. Available at </w:t>
      </w:r>
      <w:hyperlink r:id="rId173" w:history="1">
        <w:r w:rsidRPr="00A10B73">
          <w:rPr>
            <w:rStyle w:val="Hyperlink"/>
            <w:rFonts w:ascii="Arial" w:hAnsi="Arial" w:cs="Arial"/>
            <w:color w:val="auto"/>
            <w:sz w:val="24"/>
            <w:szCs w:val="24"/>
          </w:rPr>
          <w:t>http://www.nationalpartnership.org/research-library/work-family/key-findings-2016-election-eve-election-night-survey.pdf</w:t>
        </w:r>
      </w:hyperlink>
      <w:r w:rsidRPr="00A10B73">
        <w:rPr>
          <w:rFonts w:ascii="Arial" w:hAnsi="Arial" w:cs="Arial"/>
          <w:sz w:val="24"/>
          <w:szCs w:val="24"/>
        </w:rPr>
        <w:t xml:space="preserve">. </w:t>
      </w:r>
    </w:p>
  </w:endnote>
  <w:endnote w:id="196">
    <w:p w14:paraId="20FB1E40" w14:textId="72A4F4F3"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Paid Family and Medical Leave: An Issue Whose Time Has Come.” AEI- Brookings Working Group on Paid Family Leave, May 2017. Available at </w:t>
      </w:r>
      <w:hyperlink r:id="rId174" w:history="1">
        <w:r w:rsidRPr="00A10B73">
          <w:rPr>
            <w:rStyle w:val="Hyperlink"/>
            <w:rFonts w:ascii="Arial" w:hAnsi="Arial" w:cs="Arial"/>
            <w:color w:val="auto"/>
            <w:sz w:val="24"/>
            <w:szCs w:val="24"/>
          </w:rPr>
          <w:t>https://www.brookings.edu/wp-content/uploads/2017/06/es_20170606_paidfamilyleave.pdf</w:t>
        </w:r>
      </w:hyperlink>
      <w:r w:rsidRPr="00A10B73">
        <w:rPr>
          <w:rFonts w:ascii="Arial" w:hAnsi="Arial" w:cs="Arial"/>
          <w:sz w:val="24"/>
          <w:szCs w:val="24"/>
        </w:rPr>
        <w:t xml:space="preserve">.    </w:t>
      </w:r>
    </w:p>
  </w:endnote>
  <w:endnote w:id="197">
    <w:p w14:paraId="428EDD88" w14:textId="16FEFFAA"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Maternity, paternity and adoption leave policies are undergoing a shift as companies and governments make adjustments to address changing demographics and societal norms, according to a recent report from Mercer that looked at practices in 50 countries.” Gurchiek, Kathy. “Mercer: Shifting Attitudes Reflected in Family Leave Policies.” Society for Human Resource Management, 6 September 2016. Available at </w:t>
      </w:r>
      <w:hyperlink r:id="rId175" w:history="1">
        <w:r w:rsidRPr="00A10B73">
          <w:rPr>
            <w:rStyle w:val="Hyperlink"/>
            <w:rFonts w:ascii="Arial" w:hAnsi="Arial" w:cs="Arial"/>
            <w:color w:val="auto"/>
            <w:sz w:val="24"/>
            <w:szCs w:val="24"/>
          </w:rPr>
          <w:t>https://www.shrm.org/resourcesandtools/hr-topics/global-hr/pages/mercer-shifting-attitudes-reflected-in-family-leave-policies.aspx</w:t>
        </w:r>
      </w:hyperlink>
      <w:r w:rsidRPr="00A10B73">
        <w:rPr>
          <w:rFonts w:ascii="Arial" w:hAnsi="Arial" w:cs="Arial"/>
          <w:sz w:val="24"/>
          <w:szCs w:val="24"/>
        </w:rPr>
        <w:t xml:space="preserve">. </w:t>
      </w:r>
    </w:p>
  </w:endnote>
  <w:endnote w:id="198">
    <w:p w14:paraId="5ADBEF55" w14:textId="510FC0C1"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National Paid Family and Medical Leave: A Proposal for Small Business Success.” The Main Street Alliance. 2017. Available at </w:t>
      </w:r>
      <w:hyperlink r:id="rId176" w:history="1">
        <w:r w:rsidRPr="00A10B73">
          <w:rPr>
            <w:rStyle w:val="Hyperlink"/>
            <w:rFonts w:ascii="Arial" w:hAnsi="Arial" w:cs="Arial"/>
            <w:color w:val="auto"/>
            <w:sz w:val="24"/>
            <w:szCs w:val="24"/>
          </w:rPr>
          <w:t>https://d3n8a8pro7vhmx.cloudfront.net/mainstreetalliance/pages/10/attachments/original/1486411533/PFML_2017_Report.pdf?1486411533</w:t>
        </w:r>
      </w:hyperlink>
      <w:r w:rsidRPr="00A10B73">
        <w:rPr>
          <w:rFonts w:ascii="Arial" w:hAnsi="Arial" w:cs="Arial"/>
          <w:sz w:val="24"/>
          <w:szCs w:val="24"/>
        </w:rPr>
        <w:t xml:space="preserve">. </w:t>
      </w:r>
    </w:p>
  </w:endnote>
  <w:endnote w:id="199">
    <w:p w14:paraId="107D599F" w14:textId="3AE3855F"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“Small Business Support Paid Family Leave Programs.” Small Business Majority and Center for American Progress. 30 March, 2017. Available at </w:t>
      </w:r>
      <w:hyperlink r:id="rId177" w:history="1">
        <w:r w:rsidRPr="00A10B73">
          <w:rPr>
            <w:rStyle w:val="Hyperlink"/>
            <w:rFonts w:ascii="Arial" w:hAnsi="Arial" w:cs="Arial"/>
            <w:color w:val="auto"/>
            <w:sz w:val="24"/>
            <w:szCs w:val="24"/>
          </w:rPr>
          <w:t>http://new.smallbusinessmajority.org/our-research/workforce/small-businesses-support-paid-family-leave-programs</w:t>
        </w:r>
      </w:hyperlink>
      <w:r w:rsidRPr="00A10B73">
        <w:rPr>
          <w:rFonts w:ascii="Arial" w:hAnsi="Arial" w:cs="Arial"/>
          <w:sz w:val="24"/>
          <w:szCs w:val="24"/>
        </w:rPr>
        <w:t xml:space="preserve">. </w:t>
      </w:r>
    </w:p>
  </w:endnote>
  <w:endnote w:id="200">
    <w:p w14:paraId="35832956" w14:textId="737943B0"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“Study of Employers Finds Parental and Caregiving Leave Benefits Have Remained the Same Since 2012.” Society for Human Resource Management (SHRM), 8 March 2017. Available at </w:t>
      </w:r>
      <w:hyperlink r:id="rId178" w:history="1">
        <w:r w:rsidRPr="00A10B73">
          <w:rPr>
            <w:rStyle w:val="Hyperlink"/>
            <w:rFonts w:ascii="Arial" w:hAnsi="Arial" w:cs="Arial"/>
            <w:color w:val="auto"/>
            <w:sz w:val="24"/>
            <w:szCs w:val="24"/>
          </w:rPr>
          <w:t>https://www.shrm.org/about-shrm/press-room/press-releases/pages/2016-national-study-of-employers.aspx</w:t>
        </w:r>
      </w:hyperlink>
      <w:r w:rsidRPr="00A10B73">
        <w:rPr>
          <w:rFonts w:ascii="Arial" w:hAnsi="Arial" w:cs="Arial"/>
          <w:sz w:val="24"/>
          <w:szCs w:val="24"/>
        </w:rPr>
        <w:t xml:space="preserve">. </w:t>
      </w:r>
    </w:p>
  </w:endnote>
  <w:endnote w:id="201">
    <w:p w14:paraId="42A33784" w14:textId="34100795"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Peck, Emily. “Why More Americans Are Getting Paid Sick Days.” Huffington Post, July 2017. Available at: </w:t>
      </w:r>
      <w:hyperlink r:id="rId179" w:history="1">
        <w:r w:rsidRPr="00A10B73">
          <w:rPr>
            <w:rStyle w:val="Hyperlink"/>
            <w:rFonts w:ascii="Arial" w:hAnsi="Arial" w:cs="Arial"/>
            <w:color w:val="auto"/>
            <w:sz w:val="24"/>
            <w:szCs w:val="24"/>
          </w:rPr>
          <w:t>http://www.huffingtonpost.com/entry/paid-sick-days_us_59763e82e4b0a8a40e813e53</w:t>
        </w:r>
      </w:hyperlink>
      <w:r w:rsidRPr="00A10B73">
        <w:rPr>
          <w:rFonts w:ascii="Arial" w:hAnsi="Arial" w:cs="Arial"/>
          <w:sz w:val="24"/>
          <w:szCs w:val="24"/>
        </w:rPr>
        <w:t xml:space="preserve">. </w:t>
      </w:r>
    </w:p>
  </w:endnote>
  <w:endnote w:id="202">
    <w:p w14:paraId="6FF27325" w14:textId="430871CC"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Cole, Patricia. “Twenty-One Years Later: The Movement for Paid Family Leave.” Zero to Three, 18 February 2014. Available at </w:t>
      </w:r>
      <w:hyperlink r:id="rId180" w:history="1">
        <w:r w:rsidRPr="00A10B73">
          <w:rPr>
            <w:rStyle w:val="Hyperlink"/>
            <w:rFonts w:ascii="Arial" w:hAnsi="Arial" w:cs="Arial"/>
            <w:color w:val="auto"/>
            <w:sz w:val="24"/>
            <w:szCs w:val="24"/>
          </w:rPr>
          <w:t>https://www.zerotothree.org/resources/563-twenty-one-years-later-the-movement-for-paid-family-leave</w:t>
        </w:r>
      </w:hyperlink>
      <w:r w:rsidRPr="00A10B73">
        <w:rPr>
          <w:rFonts w:ascii="Arial" w:hAnsi="Arial" w:cs="Arial"/>
          <w:sz w:val="24"/>
          <w:szCs w:val="24"/>
        </w:rPr>
        <w:t xml:space="preserve">. </w:t>
      </w:r>
    </w:p>
  </w:endnote>
  <w:endnote w:id="203">
    <w:p w14:paraId="220E57BD" w14:textId="4407B016"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Gault, Barbara, et al. “Paid Parental Leave in the United States: What the Data Tell Us About Access, Usage, and Economic and Health Benefits.” Institute for Women’s Policy Research, March 2014. Available at </w:t>
      </w:r>
      <w:hyperlink r:id="rId181" w:history="1">
        <w:r w:rsidRPr="00A10B73">
          <w:rPr>
            <w:rStyle w:val="Hyperlink"/>
            <w:rFonts w:ascii="Arial" w:hAnsi="Arial" w:cs="Arial"/>
            <w:color w:val="auto"/>
            <w:sz w:val="24"/>
            <w:szCs w:val="24"/>
          </w:rPr>
          <w:t>https://iwpr.org/publications/paid-parental-leave-in-the-united-states-what-the-data-tell-us-about-access-usage-and-economic-and-health-benefits/</w:t>
        </w:r>
      </w:hyperlink>
      <w:r w:rsidRPr="00A10B73">
        <w:rPr>
          <w:rFonts w:ascii="Arial" w:hAnsi="Arial" w:cs="Arial"/>
          <w:sz w:val="24"/>
          <w:szCs w:val="24"/>
        </w:rPr>
        <w:t xml:space="preserve">. See also Ruhm, Christopher J. “The Economic Consequences of Parental Leave Mandates: Lessons from Europe.” The Quarterly Journal of Economics, 113 (1), 1998. Available at </w:t>
      </w:r>
      <w:hyperlink r:id="rId182" w:history="1">
        <w:r w:rsidRPr="00A10B73">
          <w:rPr>
            <w:rStyle w:val="Hyperlink"/>
            <w:rFonts w:ascii="Arial" w:hAnsi="Arial" w:cs="Arial"/>
            <w:color w:val="auto"/>
            <w:sz w:val="24"/>
            <w:szCs w:val="24"/>
          </w:rPr>
          <w:t>http://libres.uncg.edu/ir/uncg/f/C_Ruhm_Economic_1998.pdf</w:t>
        </w:r>
      </w:hyperlink>
      <w:r w:rsidRPr="00A10B73">
        <w:rPr>
          <w:rFonts w:ascii="Arial" w:hAnsi="Arial" w:cs="Arial"/>
          <w:sz w:val="24"/>
          <w:szCs w:val="24"/>
        </w:rPr>
        <w:t xml:space="preserve">. See also Ruhm, Christopher J. and Jackqueline L. Teague. “Parental Leave Policies in Europe and North America.” National Bureau of Economic Research, Working Paper No. 5065, 1995. Available at </w:t>
      </w:r>
      <w:hyperlink r:id="rId183" w:history="1">
        <w:r w:rsidRPr="00A10B73">
          <w:rPr>
            <w:rStyle w:val="Hyperlink"/>
            <w:rFonts w:ascii="Arial" w:hAnsi="Arial" w:cs="Arial"/>
            <w:color w:val="auto"/>
            <w:sz w:val="24"/>
            <w:szCs w:val="24"/>
          </w:rPr>
          <w:t>http://www.nber.org/papers/w5065</w:t>
        </w:r>
      </w:hyperlink>
      <w:r w:rsidRPr="00A10B73">
        <w:rPr>
          <w:rFonts w:ascii="Arial" w:hAnsi="Arial" w:cs="Arial"/>
          <w:sz w:val="24"/>
          <w:szCs w:val="24"/>
        </w:rPr>
        <w:t xml:space="preserve">. </w:t>
      </w:r>
    </w:p>
  </w:endnote>
  <w:endnote w:id="204">
    <w:p w14:paraId="744069BB" w14:textId="77777777" w:rsidR="007527FE" w:rsidRPr="00A10B73" w:rsidRDefault="007527FE" w:rsidP="004E21D4">
      <w:pPr>
        <w:rPr>
          <w:rFonts w:ascii="Arial" w:hAnsi="Arial" w:cs="Arial"/>
          <w:sz w:val="24"/>
          <w:szCs w:val="24"/>
        </w:rPr>
      </w:pPr>
      <w:r w:rsidRPr="00A10B73">
        <w:rPr>
          <w:rStyle w:val="EndnoteReference"/>
          <w:rFonts w:ascii="Arial" w:hAnsi="Arial" w:cs="Arial"/>
          <w:sz w:val="24"/>
          <w:szCs w:val="24"/>
        </w:rPr>
        <w:endnoteRef/>
      </w:r>
      <w:r w:rsidRPr="00A10B73">
        <w:rPr>
          <w:rFonts w:ascii="Arial" w:hAnsi="Arial" w:cs="Arial"/>
          <w:sz w:val="24"/>
          <w:szCs w:val="24"/>
        </w:rPr>
        <w:t xml:space="preserve"> “The Economics of Paid and Unpaid Leave.” The Council of Economic Advisers, June 2014. Available at </w:t>
      </w:r>
      <w:hyperlink r:id="rId184" w:history="1">
        <w:r w:rsidRPr="00A10B73">
          <w:rPr>
            <w:rStyle w:val="Hyperlink"/>
            <w:rFonts w:ascii="Arial" w:hAnsi="Arial" w:cs="Arial"/>
            <w:color w:val="auto"/>
            <w:sz w:val="24"/>
            <w:szCs w:val="24"/>
          </w:rPr>
          <w:t>https://obamawhitehouse.archives.gov/sites/default/files/docs/leave_report_final.pdf</w:t>
        </w:r>
      </w:hyperlink>
      <w:r w:rsidRPr="00A10B73">
        <w:rPr>
          <w:rFonts w:ascii="Arial" w:hAnsi="Arial" w:cs="Arial"/>
          <w:sz w:val="24"/>
          <w:szCs w:val="24"/>
        </w:rPr>
        <w:t xml:space="preserve">. </w:t>
      </w:r>
    </w:p>
    <w:p w14:paraId="17A48936" w14:textId="136A68BA" w:rsidR="007527FE" w:rsidRDefault="007527FE" w:rsidP="004E21D4">
      <w:pPr>
        <w:rPr>
          <w:rFonts w:ascii="Arial" w:hAnsi="Arial" w:cs="Arial"/>
          <w:sz w:val="24"/>
          <w:szCs w:val="24"/>
        </w:rPr>
      </w:pPr>
    </w:p>
    <w:p w14:paraId="1AE4BC6D" w14:textId="77777777" w:rsidR="007527FE" w:rsidRPr="002135CF" w:rsidRDefault="007527FE" w:rsidP="004E21D4">
      <w:pPr>
        <w:rPr>
          <w:rFonts w:ascii="Arial" w:hAnsi="Arial" w:cs="Arial"/>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Montserrat">
    <w:altName w:val="Calibri"/>
    <w:charset w:val="00"/>
    <w:family w:val="auto"/>
    <w:pitch w:val="variable"/>
    <w:sig w:usb0="8000002F" w:usb1="4000204A"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Orator Std">
    <w:panose1 w:val="020D0509020203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C7D76" w14:textId="396AB872" w:rsidR="007527FE" w:rsidRPr="00A9666E" w:rsidRDefault="007527FE" w:rsidP="00C2132A">
    <w:pPr>
      <w:pStyle w:val="p1"/>
      <w:rPr>
        <w:sz w:val="20"/>
        <w:szCs w:val="20"/>
      </w:rPr>
    </w:pPr>
    <w:r>
      <w:rPr>
        <w:b/>
        <w:bCs/>
        <w:noProof/>
        <w:sz w:val="20"/>
        <w:szCs w:val="20"/>
      </w:rPr>
      <mc:AlternateContent>
        <mc:Choice Requires="wps">
          <w:drawing>
            <wp:anchor distT="0" distB="0" distL="114300" distR="114300" simplePos="0" relativeHeight="251645952" behindDoc="1" locked="0" layoutInCell="1" allowOverlap="1" wp14:anchorId="473AE14D" wp14:editId="4E32AD1A">
              <wp:simplePos x="0" y="0"/>
              <wp:positionH relativeFrom="page">
                <wp:posOffset>0</wp:posOffset>
              </wp:positionH>
              <wp:positionV relativeFrom="page">
                <wp:posOffset>9601200</wp:posOffset>
              </wp:positionV>
              <wp:extent cx="7772400" cy="566928"/>
              <wp:effectExtent l="0" t="0" r="0" b="0"/>
              <wp:wrapNone/>
              <wp:docPr id="2" name="Rectangle 2"/>
              <wp:cNvGraphicFramePr/>
              <a:graphic xmlns:a="http://schemas.openxmlformats.org/drawingml/2006/main">
                <a:graphicData uri="http://schemas.microsoft.com/office/word/2010/wordprocessingShape">
                  <wps:wsp>
                    <wps:cNvSpPr/>
                    <wps:spPr>
                      <a:xfrm>
                        <a:off x="0" y="0"/>
                        <a:ext cx="7772400" cy="566928"/>
                      </a:xfrm>
                      <a:prstGeom prst="rect">
                        <a:avLst/>
                      </a:prstGeom>
                      <a:solidFill>
                        <a:srgbClr val="0F192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148953" id="Rectangle 2" o:spid="_x0000_s1026" style="position:absolute;margin-left:0;margin-top:756pt;width:612pt;height:44.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" fillcolor="#0f192b" stroked="f" strokeweight="2pt">
              <w10:wrap anchorx="page" anchory="page"/>
            </v:rect>
          </w:pict>
        </mc:Fallback>
      </mc:AlternateContent>
    </w:r>
  </w:p>
  <w:p w14:paraId="277D0C37" w14:textId="77777777" w:rsidR="007527FE" w:rsidRDefault="007527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F98F0" w14:textId="2CD2E0D8" w:rsidR="007527FE" w:rsidRPr="00A9666E" w:rsidRDefault="007527FE" w:rsidP="00C2132A">
    <w:pPr>
      <w:pStyle w:val="p1"/>
      <w:rPr>
        <w:sz w:val="20"/>
        <w:szCs w:val="20"/>
      </w:rPr>
    </w:pPr>
  </w:p>
  <w:p w14:paraId="650AF971" w14:textId="77777777" w:rsidR="007527FE" w:rsidRDefault="007527FE" w:rsidP="00C2132A">
    <w:pPr>
      <w:pStyle w:val="Footer"/>
    </w:pPr>
  </w:p>
  <w:p w14:paraId="587B45C8" w14:textId="77777777" w:rsidR="007527FE" w:rsidRDefault="007527F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6423F" w14:textId="77777777" w:rsidR="007527FE" w:rsidRPr="00A9666E" w:rsidRDefault="007527FE" w:rsidP="00C2132A">
    <w:pPr>
      <w:pStyle w:val="p1"/>
      <w:rPr>
        <w:sz w:val="20"/>
        <w:szCs w:val="20"/>
      </w:rPr>
    </w:pPr>
    <w:r>
      <w:rPr>
        <w:noProof/>
      </w:rPr>
      <mc:AlternateContent>
        <mc:Choice Requires="wps">
          <w:drawing>
            <wp:anchor distT="0" distB="0" distL="114300" distR="114300" simplePos="0" relativeHeight="251666432" behindDoc="0" locked="0" layoutInCell="1" allowOverlap="1" wp14:anchorId="75C70E47" wp14:editId="707BA084">
              <wp:simplePos x="0" y="0"/>
              <wp:positionH relativeFrom="page">
                <wp:posOffset>4432936</wp:posOffset>
              </wp:positionH>
              <wp:positionV relativeFrom="page">
                <wp:posOffset>9721850</wp:posOffset>
              </wp:positionV>
              <wp:extent cx="2975610" cy="463550"/>
              <wp:effectExtent l="0" t="0" r="0" b="10795"/>
              <wp:wrapSquare wrapText="bothSides"/>
              <wp:docPr id="9" name="Text Box 9"/>
              <wp:cNvGraphicFramePr/>
              <a:graphic xmlns:a="http://schemas.openxmlformats.org/drawingml/2006/main">
                <a:graphicData uri="http://schemas.microsoft.com/office/word/2010/wordprocessingShape">
                  <wps:wsp>
                    <wps:cNvSpPr txBox="1"/>
                    <wps:spPr>
                      <a:xfrm>
                        <a:off x="0" y="0"/>
                        <a:ext cx="2975610" cy="463550"/>
                      </a:xfrm>
                      <a:prstGeom prst="rect">
                        <a:avLst/>
                      </a:prstGeom>
                      <a:noFill/>
                      <a:ln>
                        <a:noFill/>
                      </a:ln>
                      <a:effectLst/>
                    </wps:spPr>
                    <wps:txbx>
                      <w:txbxContent>
                        <w:p w14:paraId="5F04CDC7" w14:textId="0E7F11F1" w:rsidR="007527FE" w:rsidRPr="00C2132A" w:rsidRDefault="007527FE" w:rsidP="00C2132A">
                          <w:pPr>
                            <w:pStyle w:val="p1"/>
                            <w:rPr>
                              <w:b/>
                              <w:bCs/>
                              <w:noProof/>
                              <w:sz w:val="24"/>
                              <w:szCs w:val="24"/>
                            </w:rPr>
                          </w:pPr>
                          <w:r>
                            <w:rPr>
                              <w:rStyle w:val="PageNumber"/>
                              <w:bCs/>
                              <w:color w:val="FFFFFF" w:themeColor="background1"/>
                              <w:sz w:val="24"/>
                              <w:szCs w:val="24"/>
                            </w:rPr>
                            <w:t>8</w:t>
                          </w:r>
                        </w:p>
                        <w:p w14:paraId="56574606" w14:textId="77777777" w:rsidR="007527FE" w:rsidRPr="00C2132A" w:rsidRDefault="007527FE" w:rsidP="00C2132A">
                          <w:pPr>
                            <w:pStyle w:val="p1"/>
                            <w:rPr>
                              <w:b/>
                              <w:bCs/>
                              <w:noProo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C70E47" id="_x0000_t202" coordsize="21600,21600" o:spt="202" path="m,l,21600r21600,l21600,xe">
              <v:stroke joinstyle="miter"/>
              <v:path gradientshapeok="t" o:connecttype="rect"/>
            </v:shapetype>
            <v:shape id="Text Box 9" o:spid="_x0000_s1026" type="#_x0000_t202" style="position:absolute;left:0;text-align:left;margin-left:349.05pt;margin-top:765.5pt;width:234.3pt;height:3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" filled="f" stroked="f">
              <v:textbox style="mso-fit-shape-to-text:t">
                <w:txbxContent>
                  <w:p w14:paraId="5F04CDC7" w14:textId="0E7F11F1" w:rsidR="007527FE" w:rsidRPr="00C2132A" w:rsidRDefault="007527FE" w:rsidP="00C2132A">
                    <w:pPr>
                      <w:pStyle w:val="p1"/>
                      <w:rPr>
                        <w:b/>
                        <w:bCs/>
                        <w:noProof/>
                        <w:sz w:val="24"/>
                        <w:szCs w:val="24"/>
                      </w:rPr>
                    </w:pPr>
                    <w:r>
                      <w:rPr>
                        <w:rStyle w:val="PageNumber"/>
                        <w:bCs/>
                        <w:color w:val="FFFFFF" w:themeColor="background1"/>
                        <w:sz w:val="24"/>
                        <w:szCs w:val="24"/>
                      </w:rPr>
                      <w:t>8</w:t>
                    </w:r>
                  </w:p>
                  <w:p w14:paraId="56574606" w14:textId="77777777" w:rsidR="007527FE" w:rsidRPr="00C2132A" w:rsidRDefault="007527FE" w:rsidP="00C2132A">
                    <w:pPr>
                      <w:pStyle w:val="p1"/>
                      <w:rPr>
                        <w:b/>
                        <w:bCs/>
                        <w:noProof/>
                        <w:sz w:val="24"/>
                        <w:szCs w:val="24"/>
                      </w:rPr>
                    </w:pPr>
                  </w:p>
                </w:txbxContent>
              </v:textbox>
              <w10:wrap type="square" anchorx="page" anchory="page"/>
            </v:shape>
          </w:pict>
        </mc:Fallback>
      </mc:AlternateContent>
    </w:r>
    <w:r>
      <w:rPr>
        <w:b/>
        <w:bCs/>
        <w:noProof/>
        <w:sz w:val="20"/>
        <w:szCs w:val="20"/>
      </w:rPr>
      <mc:AlternateContent>
        <mc:Choice Requires="wps">
          <w:drawing>
            <wp:anchor distT="0" distB="0" distL="114300" distR="114300" simplePos="0" relativeHeight="251670528" behindDoc="1" locked="0" layoutInCell="1" allowOverlap="1" wp14:anchorId="51C9E95B" wp14:editId="4A0A1635">
              <wp:simplePos x="0" y="0"/>
              <wp:positionH relativeFrom="page">
                <wp:posOffset>0</wp:posOffset>
              </wp:positionH>
              <wp:positionV relativeFrom="page">
                <wp:posOffset>9601200</wp:posOffset>
              </wp:positionV>
              <wp:extent cx="7772400" cy="566928"/>
              <wp:effectExtent l="0" t="0" r="0" b="0"/>
              <wp:wrapNone/>
              <wp:docPr id="10" name="Rectangle 10"/>
              <wp:cNvGraphicFramePr/>
              <a:graphic xmlns:a="http://schemas.openxmlformats.org/drawingml/2006/main">
                <a:graphicData uri="http://schemas.microsoft.com/office/word/2010/wordprocessingShape">
                  <wps:wsp>
                    <wps:cNvSpPr/>
                    <wps:spPr>
                      <a:xfrm>
                        <a:off x="0" y="0"/>
                        <a:ext cx="7772400" cy="566928"/>
                      </a:xfrm>
                      <a:prstGeom prst="rect">
                        <a:avLst/>
                      </a:prstGeom>
                      <a:solidFill>
                        <a:srgbClr val="0F192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7CE1F2" id="Rectangle 10" o:spid="_x0000_s1026" style="position:absolute;margin-left:0;margin-top:756pt;width:612pt;height:44.6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" fillcolor="#0f192b" stroked="f" strokeweight="2pt">
              <w10:wrap anchorx="page" anchory="page"/>
            </v:rect>
          </w:pict>
        </mc:Fallback>
      </mc:AlternateContent>
    </w:r>
  </w:p>
  <w:p w14:paraId="6FC86491" w14:textId="77777777" w:rsidR="007527FE" w:rsidRDefault="007527FE" w:rsidP="00C2132A">
    <w:pPr>
      <w:pStyle w:val="Footer"/>
    </w:pPr>
  </w:p>
  <w:p w14:paraId="17CF7486" w14:textId="137AAE90" w:rsidR="007527FE" w:rsidRDefault="007527FE" w:rsidP="00BE0D2F">
    <w:pPr>
      <w:pStyle w:val="BodyText"/>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8D4B0" w14:textId="505F911B" w:rsidR="007527FE" w:rsidRPr="00A9666E" w:rsidRDefault="007527FE" w:rsidP="00C2132A">
    <w:pPr>
      <w:pStyle w:val="p1"/>
      <w:rPr>
        <w:sz w:val="20"/>
        <w:szCs w:val="20"/>
      </w:rPr>
    </w:pPr>
    <w:r>
      <w:rPr>
        <w:b/>
        <w:bCs/>
        <w:noProof/>
        <w:sz w:val="20"/>
        <w:szCs w:val="20"/>
      </w:rPr>
      <mc:AlternateContent>
        <mc:Choice Requires="wps">
          <w:drawing>
            <wp:anchor distT="0" distB="0" distL="114300" distR="114300" simplePos="0" relativeHeight="251662336" behindDoc="1" locked="0" layoutInCell="1" allowOverlap="1" wp14:anchorId="4F33AE2A" wp14:editId="7D4E85FB">
              <wp:simplePos x="0" y="0"/>
              <wp:positionH relativeFrom="page">
                <wp:posOffset>0</wp:posOffset>
              </wp:positionH>
              <wp:positionV relativeFrom="page">
                <wp:posOffset>9601200</wp:posOffset>
              </wp:positionV>
              <wp:extent cx="7772400" cy="566928"/>
              <wp:effectExtent l="0" t="0" r="0" b="0"/>
              <wp:wrapNone/>
              <wp:docPr id="8" name="Rectangle 8"/>
              <wp:cNvGraphicFramePr/>
              <a:graphic xmlns:a="http://schemas.openxmlformats.org/drawingml/2006/main">
                <a:graphicData uri="http://schemas.microsoft.com/office/word/2010/wordprocessingShape">
                  <wps:wsp>
                    <wps:cNvSpPr/>
                    <wps:spPr>
                      <a:xfrm>
                        <a:off x="0" y="0"/>
                        <a:ext cx="7772400" cy="566928"/>
                      </a:xfrm>
                      <a:prstGeom prst="rect">
                        <a:avLst/>
                      </a:prstGeom>
                      <a:solidFill>
                        <a:srgbClr val="0F192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88F516" id="Rectangle 8" o:spid="_x0000_s1026" style="position:absolute;margin-left:0;margin-top:756pt;width:612pt;height:44.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" fillcolor="#0f192b" stroked="f" strokeweight="2pt">
              <w10:wrap anchorx="page" anchory="page"/>
            </v:rect>
          </w:pict>
        </mc:Fallback>
      </mc:AlternateContent>
    </w:r>
  </w:p>
  <w:p w14:paraId="69143FDF" w14:textId="77777777" w:rsidR="007527FE" w:rsidRDefault="007527FE" w:rsidP="00C2132A">
    <w:pPr>
      <w:pStyle w:val="Footer"/>
    </w:pPr>
  </w:p>
  <w:p w14:paraId="3B6DBDFA" w14:textId="2DA207F1" w:rsidR="007527FE" w:rsidRDefault="007527FE" w:rsidP="00BE0D2F">
    <w:pPr>
      <w:pStyle w:val="BodyTex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2C4A4" w14:textId="332F4DF1" w:rsidR="007527FE" w:rsidRPr="006C48E7" w:rsidRDefault="007527FE" w:rsidP="006C48E7">
    <w:pPr>
      <w:pStyle w:val="Footer"/>
    </w:pPr>
    <w:r>
      <w:rPr>
        <w:noProof/>
      </w:rPr>
      <mc:AlternateContent>
        <mc:Choice Requires="wps">
          <w:drawing>
            <wp:anchor distT="0" distB="0" distL="114300" distR="114300" simplePos="0" relativeHeight="251674624" behindDoc="1" locked="0" layoutInCell="1" allowOverlap="1" wp14:anchorId="38CDF736" wp14:editId="48CDDA49">
              <wp:simplePos x="0" y="0"/>
              <wp:positionH relativeFrom="page">
                <wp:posOffset>215900</wp:posOffset>
              </wp:positionH>
              <wp:positionV relativeFrom="page">
                <wp:posOffset>9715500</wp:posOffset>
              </wp:positionV>
              <wp:extent cx="6387465" cy="180340"/>
              <wp:effectExtent l="0" t="0" r="13335" b="22860"/>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746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1C996" w14:textId="001399FC" w:rsidR="007527FE" w:rsidRPr="00AF13EC" w:rsidRDefault="007527FE" w:rsidP="006C48E7">
                          <w:pPr>
                            <w:spacing w:line="276" w:lineRule="exact"/>
                            <w:ind w:left="40"/>
                            <w:rPr>
                              <w:rFonts w:ascii="Arial" w:hAnsi="Arial" w:cs="Arial"/>
                              <w:b/>
                              <w:sz w:val="24"/>
                              <w:szCs w:val="24"/>
                            </w:rPr>
                          </w:pPr>
                          <w:r w:rsidRPr="00AF13EC">
                            <w:rPr>
                              <w:rFonts w:ascii="Arial" w:hAnsi="Arial" w:cs="Arial"/>
                              <w:sz w:val="24"/>
                              <w:szCs w:val="24"/>
                            </w:rPr>
                            <w:fldChar w:fldCharType="begin"/>
                          </w:r>
                          <w:r w:rsidRPr="00AF13EC">
                            <w:rPr>
                              <w:rFonts w:ascii="Arial" w:hAnsi="Arial" w:cs="Arial"/>
                              <w:b/>
                              <w:w w:val="95"/>
                              <w:sz w:val="24"/>
                              <w:szCs w:val="24"/>
                            </w:rPr>
                            <w:instrText xml:space="preserve"> PAGE </w:instrText>
                          </w:r>
                          <w:r w:rsidRPr="00AF13EC">
                            <w:rPr>
                              <w:rFonts w:ascii="Arial" w:hAnsi="Arial" w:cs="Arial"/>
                              <w:sz w:val="24"/>
                              <w:szCs w:val="24"/>
                            </w:rPr>
                            <w:fldChar w:fldCharType="separate"/>
                          </w:r>
                          <w:r w:rsidR="00953DD9">
                            <w:rPr>
                              <w:rFonts w:ascii="Arial" w:hAnsi="Arial" w:cs="Arial"/>
                              <w:b/>
                              <w:noProof/>
                              <w:w w:val="95"/>
                              <w:sz w:val="24"/>
                              <w:szCs w:val="24"/>
                            </w:rPr>
                            <w:t>10</w:t>
                          </w:r>
                          <w:r w:rsidRPr="00AF13EC">
                            <w:rPr>
                              <w:rFonts w:ascii="Arial" w:hAnsi="Arial" w:cs="Arial"/>
                              <w:sz w:val="24"/>
                              <w:szCs w:val="24"/>
                            </w:rPr>
                            <w:fldChar w:fldCharType="end"/>
                          </w:r>
                          <w:r w:rsidRPr="00AF13EC">
                            <w:rPr>
                              <w:rFonts w:ascii="Arial" w:hAnsi="Arial" w:cs="Arial"/>
                              <w:b/>
                              <w:spacing w:val="-25"/>
                              <w:w w:val="95"/>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CDF736" id="_x0000_t202" coordsize="21600,21600" o:spt="202" path="m,l,21600r21600,l21600,xe">
              <v:stroke joinstyle="miter"/>
              <v:path gradientshapeok="t" o:connecttype="rect"/>
            </v:shapetype>
            <v:shape id="Text Box 51" o:spid="_x0000_s1027" type="#_x0000_t202" style="position:absolute;margin-left:17pt;margin-top:765pt;width:502.95pt;height:14.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" filled="f" stroked="f">
              <v:textbox inset="0,0,0,0">
                <w:txbxContent>
                  <w:p w14:paraId="48D1C996" w14:textId="001399FC" w:rsidR="007527FE" w:rsidRPr="00AF13EC" w:rsidRDefault="007527FE" w:rsidP="006C48E7">
                    <w:pPr>
                      <w:spacing w:line="276" w:lineRule="exact"/>
                      <w:ind w:left="40"/>
                      <w:rPr>
                        <w:rFonts w:ascii="Arial" w:hAnsi="Arial" w:cs="Arial"/>
                        <w:b/>
                        <w:sz w:val="24"/>
                        <w:szCs w:val="24"/>
                      </w:rPr>
                    </w:pPr>
                    <w:r w:rsidRPr="00AF13EC">
                      <w:rPr>
                        <w:rFonts w:ascii="Arial" w:hAnsi="Arial" w:cs="Arial"/>
                        <w:sz w:val="24"/>
                        <w:szCs w:val="24"/>
                      </w:rPr>
                      <w:fldChar w:fldCharType="begin"/>
                    </w:r>
                    <w:r w:rsidRPr="00AF13EC">
                      <w:rPr>
                        <w:rFonts w:ascii="Arial" w:hAnsi="Arial" w:cs="Arial"/>
                        <w:b/>
                        <w:w w:val="95"/>
                        <w:sz w:val="24"/>
                        <w:szCs w:val="24"/>
                      </w:rPr>
                      <w:instrText xml:space="preserve"> PAGE </w:instrText>
                    </w:r>
                    <w:r w:rsidRPr="00AF13EC">
                      <w:rPr>
                        <w:rFonts w:ascii="Arial" w:hAnsi="Arial" w:cs="Arial"/>
                        <w:sz w:val="24"/>
                        <w:szCs w:val="24"/>
                      </w:rPr>
                      <w:fldChar w:fldCharType="separate"/>
                    </w:r>
                    <w:r w:rsidR="00F0521B">
                      <w:rPr>
                        <w:rFonts w:ascii="Arial" w:hAnsi="Arial" w:cs="Arial"/>
                        <w:b/>
                        <w:noProof/>
                        <w:w w:val="95"/>
                        <w:sz w:val="24"/>
                        <w:szCs w:val="24"/>
                      </w:rPr>
                      <w:t>4</w:t>
                    </w:r>
                    <w:r w:rsidRPr="00AF13EC">
                      <w:rPr>
                        <w:rFonts w:ascii="Arial" w:hAnsi="Arial" w:cs="Arial"/>
                        <w:sz w:val="24"/>
                        <w:szCs w:val="24"/>
                      </w:rPr>
                      <w:fldChar w:fldCharType="end"/>
                    </w:r>
                    <w:r w:rsidRPr="00AF13EC">
                      <w:rPr>
                        <w:rFonts w:ascii="Arial" w:hAnsi="Arial" w:cs="Arial"/>
                        <w:b/>
                        <w:spacing w:val="-25"/>
                        <w:w w:val="95"/>
                        <w:sz w:val="24"/>
                        <w:szCs w:val="24"/>
                      </w:rPr>
                      <w:t xml:space="preserve"> </w:t>
                    </w:r>
                  </w:p>
                </w:txbxContent>
              </v:textbox>
              <w10:wrap anchorx="page" anchory="page"/>
            </v:shape>
          </w:pict>
        </mc:Fallback>
      </mc:AlternateConten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C165D" w14:textId="46021370" w:rsidR="007527FE" w:rsidRPr="006C48E7" w:rsidRDefault="007527FE" w:rsidP="006C48E7">
    <w:pPr>
      <w:pStyle w:val="Footer"/>
    </w:pPr>
    <w:r>
      <w:rPr>
        <w:noProof/>
      </w:rPr>
      <mc:AlternateContent>
        <mc:Choice Requires="wps">
          <w:drawing>
            <wp:anchor distT="0" distB="0" distL="114300" distR="114300" simplePos="0" relativeHeight="251676672" behindDoc="1" locked="0" layoutInCell="1" allowOverlap="1" wp14:anchorId="58B07C7D" wp14:editId="1C3E9C0C">
              <wp:simplePos x="0" y="0"/>
              <wp:positionH relativeFrom="page">
                <wp:posOffset>215900</wp:posOffset>
              </wp:positionH>
              <wp:positionV relativeFrom="page">
                <wp:posOffset>9715500</wp:posOffset>
              </wp:positionV>
              <wp:extent cx="6387465" cy="180340"/>
              <wp:effectExtent l="0" t="0" r="13335" b="2286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746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C07C0" w14:textId="58F4CFFB" w:rsidR="007527FE" w:rsidRPr="00BF176B" w:rsidRDefault="007527FE" w:rsidP="006C48E7">
                          <w:pPr>
                            <w:spacing w:line="276" w:lineRule="exact"/>
                            <w:ind w:left="40"/>
                            <w:rPr>
                              <w:rFonts w:ascii="Arial" w:hAnsi="Arial" w:cs="Arial"/>
                              <w:b/>
                              <w:sz w:val="24"/>
                              <w:szCs w:val="24"/>
                            </w:rPr>
                          </w:pPr>
                          <w:r w:rsidRPr="00BF176B">
                            <w:rPr>
                              <w:rFonts w:ascii="Arial" w:hAnsi="Arial" w:cs="Arial"/>
                              <w:sz w:val="24"/>
                              <w:szCs w:val="24"/>
                            </w:rPr>
                            <w:fldChar w:fldCharType="begin"/>
                          </w:r>
                          <w:r w:rsidRPr="00BF176B">
                            <w:rPr>
                              <w:rFonts w:ascii="Arial" w:hAnsi="Arial" w:cs="Arial"/>
                              <w:b/>
                              <w:color w:val="9FC8D1"/>
                              <w:w w:val="95"/>
                              <w:sz w:val="24"/>
                              <w:szCs w:val="24"/>
                            </w:rPr>
                            <w:instrText xml:space="preserve"> PAGE </w:instrText>
                          </w:r>
                          <w:r w:rsidRPr="00BF176B">
                            <w:rPr>
                              <w:rFonts w:ascii="Arial" w:hAnsi="Arial" w:cs="Arial"/>
                              <w:sz w:val="24"/>
                              <w:szCs w:val="24"/>
                            </w:rPr>
                            <w:fldChar w:fldCharType="separate"/>
                          </w:r>
                          <w:r w:rsidR="00953DD9">
                            <w:rPr>
                              <w:rFonts w:ascii="Arial" w:hAnsi="Arial" w:cs="Arial"/>
                              <w:b/>
                              <w:noProof/>
                              <w:color w:val="9FC8D1"/>
                              <w:w w:val="95"/>
                              <w:sz w:val="24"/>
                              <w:szCs w:val="24"/>
                            </w:rPr>
                            <w:t>9</w:t>
                          </w:r>
                          <w:r w:rsidRPr="00BF176B">
                            <w:rPr>
                              <w:rFonts w:ascii="Arial" w:hAnsi="Arial" w:cs="Arial"/>
                              <w:sz w:val="24"/>
                              <w:szCs w:val="24"/>
                            </w:rPr>
                            <w:fldChar w:fldCharType="end"/>
                          </w:r>
                          <w:r w:rsidRPr="00BF176B">
                            <w:rPr>
                              <w:rFonts w:ascii="Arial" w:hAnsi="Arial" w:cs="Arial"/>
                              <w:b/>
                              <w:color w:val="9FC8D1"/>
                              <w:spacing w:val="-25"/>
                              <w:w w:val="95"/>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B07C7D" id="_x0000_t202" coordsize="21600,21600" o:spt="202" path="m,l,21600r21600,l21600,xe">
              <v:stroke joinstyle="miter"/>
              <v:path gradientshapeok="t" o:connecttype="rect"/>
            </v:shapetype>
            <v:shape id="_x0000_s1028" type="#_x0000_t202" style="position:absolute;margin-left:17pt;margin-top:765pt;width:502.95pt;height:14.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" filled="f" stroked="f">
              <v:textbox inset="0,0,0,0">
                <w:txbxContent>
                  <w:p w14:paraId="1C3C07C0" w14:textId="58F4CFFB" w:rsidR="007527FE" w:rsidRPr="00BF176B" w:rsidRDefault="007527FE" w:rsidP="006C48E7">
                    <w:pPr>
                      <w:spacing w:line="276" w:lineRule="exact"/>
                      <w:ind w:left="40"/>
                      <w:rPr>
                        <w:rFonts w:ascii="Arial" w:hAnsi="Arial" w:cs="Arial"/>
                        <w:b/>
                        <w:sz w:val="24"/>
                        <w:szCs w:val="24"/>
                      </w:rPr>
                    </w:pPr>
                    <w:r w:rsidRPr="00BF176B">
                      <w:rPr>
                        <w:rFonts w:ascii="Arial" w:hAnsi="Arial" w:cs="Arial"/>
                        <w:sz w:val="24"/>
                        <w:szCs w:val="24"/>
                      </w:rPr>
                      <w:fldChar w:fldCharType="begin"/>
                    </w:r>
                    <w:r w:rsidRPr="00BF176B">
                      <w:rPr>
                        <w:rFonts w:ascii="Arial" w:hAnsi="Arial" w:cs="Arial"/>
                        <w:b/>
                        <w:color w:val="9FC8D1"/>
                        <w:w w:val="95"/>
                        <w:sz w:val="24"/>
                        <w:szCs w:val="24"/>
                      </w:rPr>
                      <w:instrText xml:space="preserve"> PAGE </w:instrText>
                    </w:r>
                    <w:r w:rsidRPr="00BF176B">
                      <w:rPr>
                        <w:rFonts w:ascii="Arial" w:hAnsi="Arial" w:cs="Arial"/>
                        <w:sz w:val="24"/>
                        <w:szCs w:val="24"/>
                      </w:rPr>
                      <w:fldChar w:fldCharType="separate"/>
                    </w:r>
                    <w:r w:rsidR="00F0521B">
                      <w:rPr>
                        <w:rFonts w:ascii="Arial" w:hAnsi="Arial" w:cs="Arial"/>
                        <w:b/>
                        <w:noProof/>
                        <w:color w:val="9FC8D1"/>
                        <w:w w:val="95"/>
                        <w:sz w:val="24"/>
                        <w:szCs w:val="24"/>
                      </w:rPr>
                      <w:t>3</w:t>
                    </w:r>
                    <w:r w:rsidRPr="00BF176B">
                      <w:rPr>
                        <w:rFonts w:ascii="Arial" w:hAnsi="Arial" w:cs="Arial"/>
                        <w:sz w:val="24"/>
                        <w:szCs w:val="24"/>
                      </w:rPr>
                      <w:fldChar w:fldCharType="end"/>
                    </w:r>
                    <w:r w:rsidRPr="00BF176B">
                      <w:rPr>
                        <w:rFonts w:ascii="Arial" w:hAnsi="Arial" w:cs="Arial"/>
                        <w:b/>
                        <w:color w:val="9FC8D1"/>
                        <w:spacing w:val="-25"/>
                        <w:w w:val="95"/>
                        <w:sz w:val="24"/>
                        <w:szCs w:val="24"/>
                      </w:rPr>
                      <w:t xml:space="preserve"> </w:t>
                    </w:r>
                  </w:p>
                </w:txbxContent>
              </v:textbox>
              <w10:wrap anchorx="page" anchory="page"/>
            </v:shape>
          </w:pict>
        </mc:Fallback>
      </mc:AlternateConten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F39F6" w14:textId="02A3B192" w:rsidR="007527FE" w:rsidRDefault="007527FE" w:rsidP="00BE0D2F">
    <w:pPr>
      <w:pStyle w:val="BodyText"/>
      <w:rPr>
        <w:sz w:val="20"/>
      </w:rPr>
    </w:pPr>
    <w:r>
      <w:rPr>
        <w:noProof/>
      </w:rPr>
      <mc:AlternateContent>
        <mc:Choice Requires="wps">
          <w:drawing>
            <wp:anchor distT="0" distB="0" distL="114300" distR="114300" simplePos="0" relativeHeight="251649024" behindDoc="1" locked="0" layoutInCell="1" allowOverlap="1" wp14:anchorId="4A2BB5AE" wp14:editId="5CDFD9A5">
              <wp:simplePos x="0" y="0"/>
              <wp:positionH relativeFrom="page">
                <wp:posOffset>203200</wp:posOffset>
              </wp:positionH>
              <wp:positionV relativeFrom="page">
                <wp:posOffset>9764395</wp:posOffset>
              </wp:positionV>
              <wp:extent cx="6387465" cy="180340"/>
              <wp:effectExtent l="0" t="0" r="635" b="0"/>
              <wp:wrapNone/>
              <wp:docPr id="6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746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7E59E" w14:textId="338A3745" w:rsidR="007527FE" w:rsidRPr="00BF176B" w:rsidRDefault="007527FE">
                          <w:pPr>
                            <w:spacing w:line="276" w:lineRule="exact"/>
                            <w:ind w:left="40"/>
                            <w:rPr>
                              <w:rFonts w:ascii="Arial" w:hAnsi="Arial" w:cs="Arial"/>
                              <w:b/>
                              <w:sz w:val="24"/>
                              <w:szCs w:val="24"/>
                            </w:rPr>
                          </w:pPr>
                          <w:r w:rsidRPr="00BF176B">
                            <w:rPr>
                              <w:rFonts w:ascii="Arial" w:hAnsi="Arial" w:cs="Arial"/>
                              <w:sz w:val="24"/>
                              <w:szCs w:val="24"/>
                            </w:rPr>
                            <w:fldChar w:fldCharType="begin"/>
                          </w:r>
                          <w:r w:rsidRPr="00BF176B">
                            <w:rPr>
                              <w:rFonts w:ascii="Arial" w:hAnsi="Arial" w:cs="Arial"/>
                              <w:b/>
                              <w:color w:val="9FC8D1"/>
                              <w:w w:val="95"/>
                              <w:sz w:val="24"/>
                              <w:szCs w:val="24"/>
                            </w:rPr>
                            <w:instrText xml:space="preserve"> PAGE </w:instrText>
                          </w:r>
                          <w:r w:rsidRPr="00BF176B">
                            <w:rPr>
                              <w:rFonts w:ascii="Arial" w:hAnsi="Arial" w:cs="Arial"/>
                              <w:sz w:val="24"/>
                              <w:szCs w:val="24"/>
                            </w:rPr>
                            <w:fldChar w:fldCharType="separate"/>
                          </w:r>
                          <w:r w:rsidR="00953DD9">
                            <w:rPr>
                              <w:rFonts w:ascii="Arial" w:hAnsi="Arial" w:cs="Arial"/>
                              <w:b/>
                              <w:noProof/>
                              <w:color w:val="9FC8D1"/>
                              <w:w w:val="95"/>
                              <w:sz w:val="24"/>
                              <w:szCs w:val="24"/>
                            </w:rPr>
                            <w:t>16</w:t>
                          </w:r>
                          <w:r w:rsidRPr="00BF176B">
                            <w:rPr>
                              <w:rFonts w:ascii="Arial" w:hAnsi="Arial" w:cs="Arial"/>
                              <w:sz w:val="24"/>
                              <w:szCs w:val="24"/>
                            </w:rPr>
                            <w:fldChar w:fldCharType="end"/>
                          </w:r>
                          <w:r w:rsidRPr="00BF176B">
                            <w:rPr>
                              <w:rFonts w:ascii="Arial" w:hAnsi="Arial" w:cs="Arial"/>
                              <w:b/>
                              <w:color w:val="9FC8D1"/>
                              <w:spacing w:val="-25"/>
                              <w:w w:val="95"/>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2BB5AE" id="_x0000_t202" coordsize="21600,21600" o:spt="202" path="m,l,21600r21600,l21600,xe">
              <v:stroke joinstyle="miter"/>
              <v:path gradientshapeok="t" o:connecttype="rect"/>
            </v:shapetype>
            <v:shape id="_x0000_s1029" type="#_x0000_t202" style="position:absolute;margin-left:16pt;margin-top:768.85pt;width:502.95pt;height:14.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" filled="f" stroked="f">
              <v:textbox inset="0,0,0,0">
                <w:txbxContent>
                  <w:p w14:paraId="7837E59E" w14:textId="338A3745" w:rsidR="007527FE" w:rsidRPr="00BF176B" w:rsidRDefault="007527FE">
                    <w:pPr>
                      <w:spacing w:line="276" w:lineRule="exact"/>
                      <w:ind w:left="40"/>
                      <w:rPr>
                        <w:rFonts w:ascii="Arial" w:hAnsi="Arial" w:cs="Arial"/>
                        <w:b/>
                        <w:sz w:val="24"/>
                        <w:szCs w:val="24"/>
                      </w:rPr>
                    </w:pPr>
                    <w:r w:rsidRPr="00BF176B">
                      <w:rPr>
                        <w:rFonts w:ascii="Arial" w:hAnsi="Arial" w:cs="Arial"/>
                        <w:sz w:val="24"/>
                        <w:szCs w:val="24"/>
                      </w:rPr>
                      <w:fldChar w:fldCharType="begin"/>
                    </w:r>
                    <w:r w:rsidRPr="00BF176B">
                      <w:rPr>
                        <w:rFonts w:ascii="Arial" w:hAnsi="Arial" w:cs="Arial"/>
                        <w:b/>
                        <w:color w:val="9FC8D1"/>
                        <w:w w:val="95"/>
                        <w:sz w:val="24"/>
                        <w:szCs w:val="24"/>
                      </w:rPr>
                      <w:instrText xml:space="preserve"> PAGE </w:instrText>
                    </w:r>
                    <w:r w:rsidRPr="00BF176B">
                      <w:rPr>
                        <w:rFonts w:ascii="Arial" w:hAnsi="Arial" w:cs="Arial"/>
                        <w:sz w:val="24"/>
                        <w:szCs w:val="24"/>
                      </w:rPr>
                      <w:fldChar w:fldCharType="separate"/>
                    </w:r>
                    <w:r w:rsidR="00F0521B">
                      <w:rPr>
                        <w:rFonts w:ascii="Arial" w:hAnsi="Arial" w:cs="Arial"/>
                        <w:b/>
                        <w:noProof/>
                        <w:color w:val="9FC8D1"/>
                        <w:w w:val="95"/>
                        <w:sz w:val="24"/>
                        <w:szCs w:val="24"/>
                      </w:rPr>
                      <w:t>16</w:t>
                    </w:r>
                    <w:r w:rsidRPr="00BF176B">
                      <w:rPr>
                        <w:rFonts w:ascii="Arial" w:hAnsi="Arial" w:cs="Arial"/>
                        <w:sz w:val="24"/>
                        <w:szCs w:val="24"/>
                      </w:rPr>
                      <w:fldChar w:fldCharType="end"/>
                    </w:r>
                    <w:r w:rsidRPr="00BF176B">
                      <w:rPr>
                        <w:rFonts w:ascii="Arial" w:hAnsi="Arial" w:cs="Arial"/>
                        <w:b/>
                        <w:color w:val="9FC8D1"/>
                        <w:spacing w:val="-25"/>
                        <w:w w:val="95"/>
                        <w:sz w:val="24"/>
                        <w:szCs w:val="24"/>
                      </w:rPr>
                      <w:t xml:space="preserve"> </w:t>
                    </w:r>
                  </w:p>
                </w:txbxContent>
              </v:textbox>
              <w10:wrap anchorx="page" anchory="page"/>
            </v:shape>
          </w:pict>
        </mc:Fallback>
      </mc:AlternateConten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AC701" w14:textId="244F1FE8" w:rsidR="007527FE" w:rsidRPr="006C48E7" w:rsidRDefault="007527FE" w:rsidP="006C48E7">
    <w:pPr>
      <w:pStyle w:val="Footer"/>
    </w:pPr>
    <w:r>
      <w:rPr>
        <w:noProof/>
      </w:rPr>
      <mc:AlternateContent>
        <mc:Choice Requires="wps">
          <w:drawing>
            <wp:anchor distT="0" distB="0" distL="114300" distR="114300" simplePos="0" relativeHeight="251672576" behindDoc="1" locked="0" layoutInCell="1" allowOverlap="1" wp14:anchorId="0A87DD9A" wp14:editId="0C44DCA8">
              <wp:simplePos x="0" y="0"/>
              <wp:positionH relativeFrom="page">
                <wp:posOffset>184785</wp:posOffset>
              </wp:positionH>
              <wp:positionV relativeFrom="page">
                <wp:posOffset>9715500</wp:posOffset>
              </wp:positionV>
              <wp:extent cx="6387465" cy="180340"/>
              <wp:effectExtent l="0" t="0" r="13335" b="2286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746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31526" w14:textId="6BF97630" w:rsidR="007527FE" w:rsidRPr="00702B0A" w:rsidRDefault="007527FE" w:rsidP="006C48E7">
                          <w:pPr>
                            <w:spacing w:line="276" w:lineRule="exact"/>
                            <w:ind w:left="40"/>
                            <w:rPr>
                              <w:rFonts w:ascii="Arial" w:hAnsi="Arial" w:cs="Arial"/>
                              <w:b/>
                              <w:sz w:val="24"/>
                              <w:szCs w:val="24"/>
                            </w:rPr>
                          </w:pPr>
                          <w:r w:rsidRPr="00702B0A">
                            <w:rPr>
                              <w:rFonts w:ascii="Arial" w:hAnsi="Arial" w:cs="Arial"/>
                              <w:sz w:val="24"/>
                              <w:szCs w:val="24"/>
                            </w:rPr>
                            <w:fldChar w:fldCharType="begin"/>
                          </w:r>
                          <w:r w:rsidRPr="00702B0A">
                            <w:rPr>
                              <w:rFonts w:ascii="Arial" w:hAnsi="Arial" w:cs="Arial"/>
                              <w:b/>
                              <w:w w:val="95"/>
                              <w:sz w:val="24"/>
                              <w:szCs w:val="24"/>
                            </w:rPr>
                            <w:instrText xml:space="preserve"> PAGE </w:instrText>
                          </w:r>
                          <w:r w:rsidRPr="00702B0A">
                            <w:rPr>
                              <w:rFonts w:ascii="Arial" w:hAnsi="Arial" w:cs="Arial"/>
                              <w:sz w:val="24"/>
                              <w:szCs w:val="24"/>
                            </w:rPr>
                            <w:fldChar w:fldCharType="separate"/>
                          </w:r>
                          <w:r w:rsidR="00953DD9">
                            <w:rPr>
                              <w:rFonts w:ascii="Arial" w:hAnsi="Arial" w:cs="Arial"/>
                              <w:b/>
                              <w:noProof/>
                              <w:w w:val="95"/>
                              <w:sz w:val="24"/>
                              <w:szCs w:val="24"/>
                            </w:rPr>
                            <w:t>31</w:t>
                          </w:r>
                          <w:r w:rsidRPr="00702B0A">
                            <w:rPr>
                              <w:rFonts w:ascii="Arial" w:hAnsi="Arial" w:cs="Arial"/>
                              <w:sz w:val="24"/>
                              <w:szCs w:val="24"/>
                            </w:rPr>
                            <w:fldChar w:fldCharType="end"/>
                          </w:r>
                          <w:r w:rsidRPr="00702B0A">
                            <w:rPr>
                              <w:rFonts w:ascii="Arial" w:hAnsi="Arial" w:cs="Arial"/>
                              <w:b/>
                              <w:spacing w:val="-25"/>
                              <w:w w:val="95"/>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87DD9A" id="_x0000_t202" coordsize="21600,21600" o:spt="202" path="m,l,21600r21600,l21600,xe">
              <v:stroke joinstyle="miter"/>
              <v:path gradientshapeok="t" o:connecttype="rect"/>
            </v:shapetype>
            <v:shape id="_x0000_s1030" type="#_x0000_t202" style="position:absolute;margin-left:14.55pt;margin-top:765pt;width:502.95pt;height:14.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" filled="f" stroked="f">
              <v:textbox inset="0,0,0,0">
                <w:txbxContent>
                  <w:p w14:paraId="2F031526" w14:textId="6BF97630" w:rsidR="007527FE" w:rsidRPr="00702B0A" w:rsidRDefault="007527FE" w:rsidP="006C48E7">
                    <w:pPr>
                      <w:spacing w:line="276" w:lineRule="exact"/>
                      <w:ind w:left="40"/>
                      <w:rPr>
                        <w:rFonts w:ascii="Arial" w:hAnsi="Arial" w:cs="Arial"/>
                        <w:b/>
                        <w:sz w:val="24"/>
                        <w:szCs w:val="24"/>
                      </w:rPr>
                    </w:pPr>
                    <w:r w:rsidRPr="00702B0A">
                      <w:rPr>
                        <w:rFonts w:ascii="Arial" w:hAnsi="Arial" w:cs="Arial"/>
                        <w:sz w:val="24"/>
                        <w:szCs w:val="24"/>
                      </w:rPr>
                      <w:fldChar w:fldCharType="begin"/>
                    </w:r>
                    <w:r w:rsidRPr="00702B0A">
                      <w:rPr>
                        <w:rFonts w:ascii="Arial" w:hAnsi="Arial" w:cs="Arial"/>
                        <w:b/>
                        <w:w w:val="95"/>
                        <w:sz w:val="24"/>
                        <w:szCs w:val="24"/>
                      </w:rPr>
                      <w:instrText xml:space="preserve"> PAGE </w:instrText>
                    </w:r>
                    <w:r w:rsidRPr="00702B0A">
                      <w:rPr>
                        <w:rFonts w:ascii="Arial" w:hAnsi="Arial" w:cs="Arial"/>
                        <w:sz w:val="24"/>
                        <w:szCs w:val="24"/>
                      </w:rPr>
                      <w:fldChar w:fldCharType="separate"/>
                    </w:r>
                    <w:r w:rsidR="00F0521B">
                      <w:rPr>
                        <w:rFonts w:ascii="Arial" w:hAnsi="Arial" w:cs="Arial"/>
                        <w:b/>
                        <w:noProof/>
                        <w:w w:val="95"/>
                        <w:sz w:val="24"/>
                        <w:szCs w:val="24"/>
                      </w:rPr>
                      <w:t>17</w:t>
                    </w:r>
                    <w:r w:rsidRPr="00702B0A">
                      <w:rPr>
                        <w:rFonts w:ascii="Arial" w:hAnsi="Arial" w:cs="Arial"/>
                        <w:sz w:val="24"/>
                        <w:szCs w:val="24"/>
                      </w:rPr>
                      <w:fldChar w:fldCharType="end"/>
                    </w:r>
                    <w:r w:rsidRPr="00702B0A">
                      <w:rPr>
                        <w:rFonts w:ascii="Arial" w:hAnsi="Arial" w:cs="Arial"/>
                        <w:b/>
                        <w:spacing w:val="-25"/>
                        <w:w w:val="95"/>
                        <w:sz w:val="24"/>
                        <w:szCs w:val="24"/>
                      </w:rPr>
                      <w:t xml:space="preserve"> </w:t>
                    </w:r>
                  </w:p>
                </w:txbxContent>
              </v:textbox>
              <w10:wrap anchorx="page" anchory="page"/>
            </v:shape>
          </w:pict>
        </mc:Fallback>
      </mc:AlternateContent>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E6E9E" w14:textId="320AA4B6" w:rsidR="007527FE" w:rsidRPr="008E6EF8" w:rsidRDefault="007527FE" w:rsidP="008E6EF8">
    <w:pPr>
      <w:pStyle w:val="Footer"/>
    </w:pPr>
    <w:r>
      <w:rPr>
        <w:noProof/>
      </w:rPr>
      <mc:AlternateContent>
        <mc:Choice Requires="wps">
          <w:drawing>
            <wp:anchor distT="0" distB="0" distL="114300" distR="114300" simplePos="0" relativeHeight="251678720" behindDoc="1" locked="0" layoutInCell="1" allowOverlap="1" wp14:anchorId="5D5DB4A1" wp14:editId="60E3675B">
              <wp:simplePos x="0" y="0"/>
              <wp:positionH relativeFrom="page">
                <wp:posOffset>215900</wp:posOffset>
              </wp:positionH>
              <wp:positionV relativeFrom="page">
                <wp:posOffset>9715500</wp:posOffset>
              </wp:positionV>
              <wp:extent cx="6387465" cy="180340"/>
              <wp:effectExtent l="0" t="0" r="13335" b="22860"/>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746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D2BE4" w14:textId="3234A78A" w:rsidR="007527FE" w:rsidRPr="00702B0A" w:rsidRDefault="007527FE" w:rsidP="008E6EF8">
                          <w:pPr>
                            <w:spacing w:line="276" w:lineRule="exact"/>
                            <w:ind w:left="40"/>
                            <w:rPr>
                              <w:rFonts w:ascii="Arial" w:hAnsi="Arial" w:cs="Arial"/>
                              <w:b/>
                              <w:sz w:val="24"/>
                              <w:szCs w:val="24"/>
                            </w:rPr>
                          </w:pPr>
                          <w:r w:rsidRPr="00702B0A">
                            <w:rPr>
                              <w:rFonts w:ascii="Arial" w:hAnsi="Arial" w:cs="Arial"/>
                              <w:sz w:val="24"/>
                              <w:szCs w:val="24"/>
                            </w:rPr>
                            <w:fldChar w:fldCharType="begin"/>
                          </w:r>
                          <w:r w:rsidRPr="00702B0A">
                            <w:rPr>
                              <w:rFonts w:ascii="Arial" w:hAnsi="Arial" w:cs="Arial"/>
                              <w:b/>
                              <w:w w:val="95"/>
                              <w:sz w:val="24"/>
                              <w:szCs w:val="24"/>
                            </w:rPr>
                            <w:instrText xml:space="preserve"> PAGE </w:instrText>
                          </w:r>
                          <w:r w:rsidRPr="00702B0A">
                            <w:rPr>
                              <w:rFonts w:ascii="Arial" w:hAnsi="Arial" w:cs="Arial"/>
                              <w:sz w:val="24"/>
                              <w:szCs w:val="24"/>
                            </w:rPr>
                            <w:fldChar w:fldCharType="separate"/>
                          </w:r>
                          <w:r w:rsidR="00953DD9">
                            <w:rPr>
                              <w:rFonts w:ascii="Arial" w:hAnsi="Arial" w:cs="Arial"/>
                              <w:b/>
                              <w:noProof/>
                              <w:w w:val="95"/>
                              <w:sz w:val="24"/>
                              <w:szCs w:val="24"/>
                            </w:rPr>
                            <w:t>30</w:t>
                          </w:r>
                          <w:r w:rsidRPr="00702B0A">
                            <w:rPr>
                              <w:rFonts w:ascii="Arial" w:hAnsi="Arial" w:cs="Arial"/>
                              <w:sz w:val="24"/>
                              <w:szCs w:val="24"/>
                            </w:rPr>
                            <w:fldChar w:fldCharType="end"/>
                          </w:r>
                          <w:r w:rsidRPr="00702B0A">
                            <w:rPr>
                              <w:rFonts w:ascii="Arial" w:hAnsi="Arial" w:cs="Arial"/>
                              <w:b/>
                              <w:spacing w:val="-25"/>
                              <w:w w:val="95"/>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5DB4A1" id="_x0000_t202" coordsize="21600,21600" o:spt="202" path="m,l,21600r21600,l21600,xe">
              <v:stroke joinstyle="miter"/>
              <v:path gradientshapeok="t" o:connecttype="rect"/>
            </v:shapetype>
            <v:shape id="_x0000_s1031" type="#_x0000_t202" style="position:absolute;margin-left:17pt;margin-top:765pt;width:502.95pt;height:14.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" filled="f" stroked="f">
              <v:textbox inset="0,0,0,0">
                <w:txbxContent>
                  <w:p w14:paraId="590D2BE4" w14:textId="3234A78A" w:rsidR="007527FE" w:rsidRPr="00702B0A" w:rsidRDefault="007527FE" w:rsidP="008E6EF8">
                    <w:pPr>
                      <w:spacing w:line="276" w:lineRule="exact"/>
                      <w:ind w:left="40"/>
                      <w:rPr>
                        <w:rFonts w:ascii="Arial" w:hAnsi="Arial" w:cs="Arial"/>
                        <w:b/>
                        <w:sz w:val="24"/>
                        <w:szCs w:val="24"/>
                      </w:rPr>
                    </w:pPr>
                    <w:r w:rsidRPr="00702B0A">
                      <w:rPr>
                        <w:rFonts w:ascii="Arial" w:hAnsi="Arial" w:cs="Arial"/>
                        <w:sz w:val="24"/>
                        <w:szCs w:val="24"/>
                      </w:rPr>
                      <w:fldChar w:fldCharType="begin"/>
                    </w:r>
                    <w:r w:rsidRPr="00702B0A">
                      <w:rPr>
                        <w:rFonts w:ascii="Arial" w:hAnsi="Arial" w:cs="Arial"/>
                        <w:b/>
                        <w:w w:val="95"/>
                        <w:sz w:val="24"/>
                        <w:szCs w:val="24"/>
                      </w:rPr>
                      <w:instrText xml:space="preserve"> PAGE </w:instrText>
                    </w:r>
                    <w:r w:rsidRPr="00702B0A">
                      <w:rPr>
                        <w:rFonts w:ascii="Arial" w:hAnsi="Arial" w:cs="Arial"/>
                        <w:sz w:val="24"/>
                        <w:szCs w:val="24"/>
                      </w:rPr>
                      <w:fldChar w:fldCharType="separate"/>
                    </w:r>
                    <w:r w:rsidR="00F0521B">
                      <w:rPr>
                        <w:rFonts w:ascii="Arial" w:hAnsi="Arial" w:cs="Arial"/>
                        <w:b/>
                        <w:noProof/>
                        <w:w w:val="95"/>
                        <w:sz w:val="24"/>
                        <w:szCs w:val="24"/>
                      </w:rPr>
                      <w:t>18</w:t>
                    </w:r>
                    <w:r w:rsidRPr="00702B0A">
                      <w:rPr>
                        <w:rFonts w:ascii="Arial" w:hAnsi="Arial" w:cs="Arial"/>
                        <w:sz w:val="24"/>
                        <w:szCs w:val="24"/>
                      </w:rPr>
                      <w:fldChar w:fldCharType="end"/>
                    </w:r>
                    <w:r w:rsidRPr="00702B0A">
                      <w:rPr>
                        <w:rFonts w:ascii="Arial" w:hAnsi="Arial" w:cs="Arial"/>
                        <w:b/>
                        <w:spacing w:val="-25"/>
                        <w:w w:val="95"/>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D1B59" w14:textId="77777777" w:rsidR="00142ADF" w:rsidRDefault="00142ADF">
      <w:r>
        <w:separator/>
      </w:r>
    </w:p>
  </w:footnote>
  <w:footnote w:type="continuationSeparator" w:id="0">
    <w:p w14:paraId="2EE89BB7" w14:textId="77777777" w:rsidR="00142ADF" w:rsidRDefault="00142A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FB1E9" w14:textId="1C17FA9D" w:rsidR="007527FE" w:rsidRDefault="007527FE" w:rsidP="00BE0D2F">
    <w:pPr>
      <w:pStyle w:val="BodyTex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FF86E" w14:textId="0911EC53" w:rsidR="007527FE" w:rsidRDefault="007527FE" w:rsidP="00BE0D2F">
    <w:pPr>
      <w:pStyle w:val="BodyTex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E2BA3" w14:textId="77777777" w:rsidR="007527FE" w:rsidRDefault="007527FE" w:rsidP="00BE0D2F">
    <w:pPr>
      <w:pStyle w:val="BodyTex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4123"/>
    <w:multiLevelType w:val="multilevel"/>
    <w:tmpl w:val="65C82942"/>
    <w:lvl w:ilvl="0">
      <w:start w:val="1"/>
      <w:numFmt w:val="decimal"/>
      <w:lvlText w:val="%1"/>
      <w:lvlJc w:val="left"/>
      <w:pPr>
        <w:ind w:left="1440" w:hanging="360"/>
        <w:jc w:val="right"/>
      </w:pPr>
      <w:rPr>
        <w:rFonts w:ascii="Arial Unicode MS" w:eastAsia="Arial Unicode MS" w:hAnsi="Arial Unicode MS" w:cs="Arial Unicode MS" w:hint="default"/>
        <w:color w:val="63657B"/>
        <w:w w:val="48"/>
        <w:sz w:val="16"/>
        <w:szCs w:val="16"/>
      </w:rPr>
    </w:lvl>
    <w:lvl w:ilvl="1">
      <w:numFmt w:val="bullet"/>
      <w:lvlText w:val="•"/>
      <w:lvlJc w:val="left"/>
      <w:pPr>
        <w:ind w:left="1895" w:hanging="360"/>
      </w:pPr>
      <w:rPr>
        <w:rFonts w:hint="default"/>
      </w:rPr>
    </w:lvl>
    <w:lvl w:ilvl="2">
      <w:numFmt w:val="bullet"/>
      <w:lvlText w:val="•"/>
      <w:lvlJc w:val="left"/>
      <w:pPr>
        <w:ind w:left="2351" w:hanging="360"/>
      </w:pPr>
      <w:rPr>
        <w:rFonts w:hint="default"/>
      </w:rPr>
    </w:lvl>
    <w:lvl w:ilvl="3">
      <w:numFmt w:val="bullet"/>
      <w:lvlText w:val="•"/>
      <w:lvlJc w:val="left"/>
      <w:pPr>
        <w:ind w:left="2807" w:hanging="360"/>
      </w:pPr>
      <w:rPr>
        <w:rFonts w:hint="default"/>
      </w:rPr>
    </w:lvl>
    <w:lvl w:ilvl="4">
      <w:numFmt w:val="bullet"/>
      <w:lvlText w:val="•"/>
      <w:lvlJc w:val="left"/>
      <w:pPr>
        <w:ind w:left="3263" w:hanging="360"/>
      </w:pPr>
      <w:rPr>
        <w:rFonts w:hint="default"/>
      </w:rPr>
    </w:lvl>
    <w:lvl w:ilvl="5">
      <w:numFmt w:val="bullet"/>
      <w:lvlText w:val="•"/>
      <w:lvlJc w:val="left"/>
      <w:pPr>
        <w:ind w:left="3719" w:hanging="360"/>
      </w:pPr>
      <w:rPr>
        <w:rFonts w:hint="default"/>
      </w:rPr>
    </w:lvl>
    <w:lvl w:ilvl="6">
      <w:numFmt w:val="bullet"/>
      <w:lvlText w:val="•"/>
      <w:lvlJc w:val="left"/>
      <w:pPr>
        <w:ind w:left="4175" w:hanging="360"/>
      </w:pPr>
      <w:rPr>
        <w:rFonts w:hint="default"/>
      </w:rPr>
    </w:lvl>
    <w:lvl w:ilvl="7">
      <w:numFmt w:val="bullet"/>
      <w:lvlText w:val="•"/>
      <w:lvlJc w:val="left"/>
      <w:pPr>
        <w:ind w:left="4630" w:hanging="360"/>
      </w:pPr>
      <w:rPr>
        <w:rFonts w:hint="default"/>
      </w:rPr>
    </w:lvl>
    <w:lvl w:ilvl="8">
      <w:numFmt w:val="bullet"/>
      <w:lvlText w:val="•"/>
      <w:lvlJc w:val="left"/>
      <w:pPr>
        <w:ind w:left="5086" w:hanging="360"/>
      </w:pPr>
      <w:rPr>
        <w:rFonts w:hint="default"/>
      </w:rPr>
    </w:lvl>
  </w:abstractNum>
  <w:abstractNum w:abstractNumId="1">
    <w:nsid w:val="0EA05395"/>
    <w:multiLevelType w:val="hybridMultilevel"/>
    <w:tmpl w:val="81922DB6"/>
    <w:lvl w:ilvl="0" w:tplc="E94CC8EC">
      <w:numFmt w:val="bullet"/>
      <w:lvlText w:val="•"/>
      <w:lvlJc w:val="left"/>
      <w:pPr>
        <w:ind w:left="2789" w:hanging="270"/>
      </w:pPr>
      <w:rPr>
        <w:rFonts w:ascii="Arial Narrow" w:eastAsia="Arial Narrow" w:hAnsi="Arial Narrow" w:cs="Arial Narrow" w:hint="default"/>
        <w:w w:val="166"/>
        <w:sz w:val="18"/>
        <w:szCs w:val="18"/>
      </w:rPr>
    </w:lvl>
    <w:lvl w:ilvl="1" w:tplc="7ACC5C76">
      <w:numFmt w:val="bullet"/>
      <w:lvlText w:val="•"/>
      <w:lvlJc w:val="left"/>
      <w:pPr>
        <w:ind w:left="3726" w:hanging="270"/>
      </w:pPr>
      <w:rPr>
        <w:rFonts w:hint="default"/>
      </w:rPr>
    </w:lvl>
    <w:lvl w:ilvl="2" w:tplc="A3880376">
      <w:numFmt w:val="bullet"/>
      <w:lvlText w:val="•"/>
      <w:lvlJc w:val="left"/>
      <w:pPr>
        <w:ind w:left="4672" w:hanging="270"/>
      </w:pPr>
      <w:rPr>
        <w:rFonts w:hint="default"/>
      </w:rPr>
    </w:lvl>
    <w:lvl w:ilvl="3" w:tplc="2A3CBB00">
      <w:numFmt w:val="bullet"/>
      <w:lvlText w:val="•"/>
      <w:lvlJc w:val="left"/>
      <w:pPr>
        <w:ind w:left="5618" w:hanging="270"/>
      </w:pPr>
      <w:rPr>
        <w:rFonts w:hint="default"/>
      </w:rPr>
    </w:lvl>
    <w:lvl w:ilvl="4" w:tplc="6F101426">
      <w:numFmt w:val="bullet"/>
      <w:lvlText w:val="•"/>
      <w:lvlJc w:val="left"/>
      <w:pPr>
        <w:ind w:left="6564" w:hanging="270"/>
      </w:pPr>
      <w:rPr>
        <w:rFonts w:hint="default"/>
      </w:rPr>
    </w:lvl>
    <w:lvl w:ilvl="5" w:tplc="4ACA898C">
      <w:numFmt w:val="bullet"/>
      <w:lvlText w:val="•"/>
      <w:lvlJc w:val="left"/>
      <w:pPr>
        <w:ind w:left="7510" w:hanging="270"/>
      </w:pPr>
      <w:rPr>
        <w:rFonts w:hint="default"/>
      </w:rPr>
    </w:lvl>
    <w:lvl w:ilvl="6" w:tplc="4D32D672">
      <w:numFmt w:val="bullet"/>
      <w:lvlText w:val="•"/>
      <w:lvlJc w:val="left"/>
      <w:pPr>
        <w:ind w:left="8456" w:hanging="270"/>
      </w:pPr>
      <w:rPr>
        <w:rFonts w:hint="default"/>
      </w:rPr>
    </w:lvl>
    <w:lvl w:ilvl="7" w:tplc="70E8E8F4">
      <w:numFmt w:val="bullet"/>
      <w:lvlText w:val="•"/>
      <w:lvlJc w:val="left"/>
      <w:pPr>
        <w:ind w:left="9402" w:hanging="270"/>
      </w:pPr>
      <w:rPr>
        <w:rFonts w:hint="default"/>
      </w:rPr>
    </w:lvl>
    <w:lvl w:ilvl="8" w:tplc="6F44024C">
      <w:numFmt w:val="bullet"/>
      <w:lvlText w:val="•"/>
      <w:lvlJc w:val="left"/>
      <w:pPr>
        <w:ind w:left="10348" w:hanging="270"/>
      </w:pPr>
      <w:rPr>
        <w:rFonts w:hint="default"/>
      </w:rPr>
    </w:lvl>
  </w:abstractNum>
  <w:abstractNum w:abstractNumId="2">
    <w:nsid w:val="1E4F7393"/>
    <w:multiLevelType w:val="multilevel"/>
    <w:tmpl w:val="65C82942"/>
    <w:lvl w:ilvl="0">
      <w:start w:val="1"/>
      <w:numFmt w:val="decimal"/>
      <w:lvlText w:val="%1"/>
      <w:lvlJc w:val="left"/>
      <w:pPr>
        <w:ind w:left="1440" w:hanging="360"/>
        <w:jc w:val="right"/>
      </w:pPr>
      <w:rPr>
        <w:rFonts w:ascii="Arial Unicode MS" w:eastAsia="Arial Unicode MS" w:hAnsi="Arial Unicode MS" w:cs="Arial Unicode MS" w:hint="default"/>
        <w:color w:val="63657B"/>
        <w:w w:val="48"/>
        <w:sz w:val="16"/>
        <w:szCs w:val="16"/>
      </w:rPr>
    </w:lvl>
    <w:lvl w:ilvl="1">
      <w:numFmt w:val="bullet"/>
      <w:lvlText w:val="•"/>
      <w:lvlJc w:val="left"/>
      <w:pPr>
        <w:ind w:left="1895" w:hanging="360"/>
      </w:pPr>
      <w:rPr>
        <w:rFonts w:hint="default"/>
      </w:rPr>
    </w:lvl>
    <w:lvl w:ilvl="2">
      <w:numFmt w:val="bullet"/>
      <w:lvlText w:val="•"/>
      <w:lvlJc w:val="left"/>
      <w:pPr>
        <w:ind w:left="2351" w:hanging="360"/>
      </w:pPr>
      <w:rPr>
        <w:rFonts w:hint="default"/>
      </w:rPr>
    </w:lvl>
    <w:lvl w:ilvl="3">
      <w:numFmt w:val="bullet"/>
      <w:lvlText w:val="•"/>
      <w:lvlJc w:val="left"/>
      <w:pPr>
        <w:ind w:left="2807" w:hanging="360"/>
      </w:pPr>
      <w:rPr>
        <w:rFonts w:hint="default"/>
      </w:rPr>
    </w:lvl>
    <w:lvl w:ilvl="4">
      <w:numFmt w:val="bullet"/>
      <w:lvlText w:val="•"/>
      <w:lvlJc w:val="left"/>
      <w:pPr>
        <w:ind w:left="3263" w:hanging="360"/>
      </w:pPr>
      <w:rPr>
        <w:rFonts w:hint="default"/>
      </w:rPr>
    </w:lvl>
    <w:lvl w:ilvl="5">
      <w:numFmt w:val="bullet"/>
      <w:lvlText w:val="•"/>
      <w:lvlJc w:val="left"/>
      <w:pPr>
        <w:ind w:left="3719" w:hanging="360"/>
      </w:pPr>
      <w:rPr>
        <w:rFonts w:hint="default"/>
      </w:rPr>
    </w:lvl>
    <w:lvl w:ilvl="6">
      <w:numFmt w:val="bullet"/>
      <w:lvlText w:val="•"/>
      <w:lvlJc w:val="left"/>
      <w:pPr>
        <w:ind w:left="4175" w:hanging="360"/>
      </w:pPr>
      <w:rPr>
        <w:rFonts w:hint="default"/>
      </w:rPr>
    </w:lvl>
    <w:lvl w:ilvl="7">
      <w:numFmt w:val="bullet"/>
      <w:lvlText w:val="•"/>
      <w:lvlJc w:val="left"/>
      <w:pPr>
        <w:ind w:left="4630" w:hanging="360"/>
      </w:pPr>
      <w:rPr>
        <w:rFonts w:hint="default"/>
      </w:rPr>
    </w:lvl>
    <w:lvl w:ilvl="8">
      <w:numFmt w:val="bullet"/>
      <w:lvlText w:val="•"/>
      <w:lvlJc w:val="left"/>
      <w:pPr>
        <w:ind w:left="5086" w:hanging="360"/>
      </w:pPr>
      <w:rPr>
        <w:rFonts w:hint="default"/>
      </w:rPr>
    </w:lvl>
  </w:abstractNum>
  <w:abstractNum w:abstractNumId="3">
    <w:nsid w:val="485F273B"/>
    <w:multiLevelType w:val="multilevel"/>
    <w:tmpl w:val="FCDC0B56"/>
    <w:lvl w:ilvl="0">
      <w:start w:val="1"/>
      <w:numFmt w:val="decimal"/>
      <w:lvlText w:val="%1"/>
      <w:lvlJc w:val="left"/>
      <w:pPr>
        <w:ind w:left="540" w:hanging="360"/>
        <w:jc w:val="right"/>
      </w:pPr>
      <w:rPr>
        <w:rFonts w:ascii="Arial" w:eastAsia="Arial Unicode MS" w:hAnsi="Arial" w:cs="Arial" w:hint="default"/>
        <w:color w:val="63657B"/>
        <w:w w:val="48"/>
        <w:sz w:val="24"/>
        <w:szCs w:val="24"/>
      </w:rPr>
    </w:lvl>
    <w:lvl w:ilvl="1">
      <w:numFmt w:val="bullet"/>
      <w:lvlText w:val="•"/>
      <w:lvlJc w:val="left"/>
      <w:pPr>
        <w:ind w:left="1895" w:hanging="360"/>
      </w:pPr>
      <w:rPr>
        <w:rFonts w:hint="default"/>
      </w:rPr>
    </w:lvl>
    <w:lvl w:ilvl="2">
      <w:numFmt w:val="bullet"/>
      <w:lvlText w:val="•"/>
      <w:lvlJc w:val="left"/>
      <w:pPr>
        <w:ind w:left="2351" w:hanging="360"/>
      </w:pPr>
      <w:rPr>
        <w:rFonts w:hint="default"/>
      </w:rPr>
    </w:lvl>
    <w:lvl w:ilvl="3">
      <w:numFmt w:val="bullet"/>
      <w:lvlText w:val="•"/>
      <w:lvlJc w:val="left"/>
      <w:pPr>
        <w:ind w:left="2807" w:hanging="360"/>
      </w:pPr>
      <w:rPr>
        <w:rFonts w:hint="default"/>
      </w:rPr>
    </w:lvl>
    <w:lvl w:ilvl="4">
      <w:numFmt w:val="bullet"/>
      <w:lvlText w:val="•"/>
      <w:lvlJc w:val="left"/>
      <w:pPr>
        <w:ind w:left="3263" w:hanging="360"/>
      </w:pPr>
      <w:rPr>
        <w:rFonts w:hint="default"/>
      </w:rPr>
    </w:lvl>
    <w:lvl w:ilvl="5">
      <w:numFmt w:val="bullet"/>
      <w:lvlText w:val="•"/>
      <w:lvlJc w:val="left"/>
      <w:pPr>
        <w:ind w:left="3719" w:hanging="360"/>
      </w:pPr>
      <w:rPr>
        <w:rFonts w:hint="default"/>
      </w:rPr>
    </w:lvl>
    <w:lvl w:ilvl="6">
      <w:numFmt w:val="bullet"/>
      <w:lvlText w:val="•"/>
      <w:lvlJc w:val="left"/>
      <w:pPr>
        <w:ind w:left="4175" w:hanging="360"/>
      </w:pPr>
      <w:rPr>
        <w:rFonts w:hint="default"/>
      </w:rPr>
    </w:lvl>
    <w:lvl w:ilvl="7">
      <w:numFmt w:val="bullet"/>
      <w:lvlText w:val="•"/>
      <w:lvlJc w:val="left"/>
      <w:pPr>
        <w:ind w:left="4630" w:hanging="360"/>
      </w:pPr>
      <w:rPr>
        <w:rFonts w:hint="default"/>
      </w:rPr>
    </w:lvl>
    <w:lvl w:ilvl="8">
      <w:numFmt w:val="bullet"/>
      <w:lvlText w:val="•"/>
      <w:lvlJc w:val="left"/>
      <w:pPr>
        <w:ind w:left="5086" w:hanging="360"/>
      </w:pPr>
      <w:rPr>
        <w:rFonts w:hint="default"/>
      </w:rPr>
    </w:lvl>
  </w:abstractNum>
  <w:abstractNum w:abstractNumId="4">
    <w:nsid w:val="4DBD0C9A"/>
    <w:multiLevelType w:val="hybridMultilevel"/>
    <w:tmpl w:val="FCDC0B56"/>
    <w:lvl w:ilvl="0" w:tplc="5E3A63FE">
      <w:start w:val="1"/>
      <w:numFmt w:val="decimal"/>
      <w:lvlText w:val="%1"/>
      <w:lvlJc w:val="left"/>
      <w:pPr>
        <w:ind w:left="540" w:hanging="360"/>
        <w:jc w:val="right"/>
      </w:pPr>
      <w:rPr>
        <w:rFonts w:ascii="Arial" w:eastAsia="Arial Unicode MS" w:hAnsi="Arial" w:cs="Arial" w:hint="default"/>
        <w:color w:val="63657B"/>
        <w:w w:val="48"/>
        <w:sz w:val="24"/>
        <w:szCs w:val="24"/>
      </w:rPr>
    </w:lvl>
    <w:lvl w:ilvl="1" w:tplc="40B0EE30">
      <w:numFmt w:val="bullet"/>
      <w:lvlText w:val="•"/>
      <w:lvlJc w:val="left"/>
      <w:pPr>
        <w:ind w:left="1895" w:hanging="360"/>
      </w:pPr>
      <w:rPr>
        <w:rFonts w:hint="default"/>
      </w:rPr>
    </w:lvl>
    <w:lvl w:ilvl="2" w:tplc="50CE5C0C">
      <w:numFmt w:val="bullet"/>
      <w:lvlText w:val="•"/>
      <w:lvlJc w:val="left"/>
      <w:pPr>
        <w:ind w:left="2351" w:hanging="360"/>
      </w:pPr>
      <w:rPr>
        <w:rFonts w:hint="default"/>
      </w:rPr>
    </w:lvl>
    <w:lvl w:ilvl="3" w:tplc="8E2828E8">
      <w:numFmt w:val="bullet"/>
      <w:lvlText w:val="•"/>
      <w:lvlJc w:val="left"/>
      <w:pPr>
        <w:ind w:left="2807" w:hanging="360"/>
      </w:pPr>
      <w:rPr>
        <w:rFonts w:hint="default"/>
      </w:rPr>
    </w:lvl>
    <w:lvl w:ilvl="4" w:tplc="95E028D4">
      <w:numFmt w:val="bullet"/>
      <w:lvlText w:val="•"/>
      <w:lvlJc w:val="left"/>
      <w:pPr>
        <w:ind w:left="3263" w:hanging="360"/>
      </w:pPr>
      <w:rPr>
        <w:rFonts w:hint="default"/>
      </w:rPr>
    </w:lvl>
    <w:lvl w:ilvl="5" w:tplc="B76C4CB6">
      <w:numFmt w:val="bullet"/>
      <w:lvlText w:val="•"/>
      <w:lvlJc w:val="left"/>
      <w:pPr>
        <w:ind w:left="3719" w:hanging="360"/>
      </w:pPr>
      <w:rPr>
        <w:rFonts w:hint="default"/>
      </w:rPr>
    </w:lvl>
    <w:lvl w:ilvl="6" w:tplc="78F852AA">
      <w:numFmt w:val="bullet"/>
      <w:lvlText w:val="•"/>
      <w:lvlJc w:val="left"/>
      <w:pPr>
        <w:ind w:left="4175" w:hanging="360"/>
      </w:pPr>
      <w:rPr>
        <w:rFonts w:hint="default"/>
      </w:rPr>
    </w:lvl>
    <w:lvl w:ilvl="7" w:tplc="D7F678E4">
      <w:numFmt w:val="bullet"/>
      <w:lvlText w:val="•"/>
      <w:lvlJc w:val="left"/>
      <w:pPr>
        <w:ind w:left="4630" w:hanging="360"/>
      </w:pPr>
      <w:rPr>
        <w:rFonts w:hint="default"/>
      </w:rPr>
    </w:lvl>
    <w:lvl w:ilvl="8" w:tplc="682CBEB0">
      <w:numFmt w:val="bullet"/>
      <w:lvlText w:val="•"/>
      <w:lvlJc w:val="left"/>
      <w:pPr>
        <w:ind w:left="5086" w:hanging="360"/>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readOnly" w:enforcement="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EA"/>
    <w:rsid w:val="00000D54"/>
    <w:rsid w:val="000050A7"/>
    <w:rsid w:val="000101E8"/>
    <w:rsid w:val="00011199"/>
    <w:rsid w:val="00012061"/>
    <w:rsid w:val="000125FB"/>
    <w:rsid w:val="00012BF2"/>
    <w:rsid w:val="00012E9B"/>
    <w:rsid w:val="00021D3B"/>
    <w:rsid w:val="00023205"/>
    <w:rsid w:val="0002327F"/>
    <w:rsid w:val="00023634"/>
    <w:rsid w:val="00024106"/>
    <w:rsid w:val="00025A3B"/>
    <w:rsid w:val="00031F0A"/>
    <w:rsid w:val="0003379D"/>
    <w:rsid w:val="00035FDA"/>
    <w:rsid w:val="000422A6"/>
    <w:rsid w:val="0004422F"/>
    <w:rsid w:val="00046648"/>
    <w:rsid w:val="00046A4C"/>
    <w:rsid w:val="00047DE0"/>
    <w:rsid w:val="00050B30"/>
    <w:rsid w:val="0005452D"/>
    <w:rsid w:val="00054F8E"/>
    <w:rsid w:val="00055E64"/>
    <w:rsid w:val="00056AB6"/>
    <w:rsid w:val="00066774"/>
    <w:rsid w:val="0007494F"/>
    <w:rsid w:val="00074EF3"/>
    <w:rsid w:val="00080326"/>
    <w:rsid w:val="00081C98"/>
    <w:rsid w:val="00082609"/>
    <w:rsid w:val="00082768"/>
    <w:rsid w:val="0008375E"/>
    <w:rsid w:val="000858BA"/>
    <w:rsid w:val="00087833"/>
    <w:rsid w:val="000901E8"/>
    <w:rsid w:val="000919BB"/>
    <w:rsid w:val="000A0F7A"/>
    <w:rsid w:val="000A15AB"/>
    <w:rsid w:val="000A26A7"/>
    <w:rsid w:val="000A43FC"/>
    <w:rsid w:val="000A7BB4"/>
    <w:rsid w:val="000B1FCF"/>
    <w:rsid w:val="000B25C3"/>
    <w:rsid w:val="000B33F6"/>
    <w:rsid w:val="000C1898"/>
    <w:rsid w:val="000C28C6"/>
    <w:rsid w:val="000C2B56"/>
    <w:rsid w:val="000D1B03"/>
    <w:rsid w:val="000D47A6"/>
    <w:rsid w:val="000D52BD"/>
    <w:rsid w:val="000D5C91"/>
    <w:rsid w:val="000D6D89"/>
    <w:rsid w:val="000D6F48"/>
    <w:rsid w:val="000E0BF2"/>
    <w:rsid w:val="000E2425"/>
    <w:rsid w:val="000F0DC5"/>
    <w:rsid w:val="000F2364"/>
    <w:rsid w:val="000F256C"/>
    <w:rsid w:val="000F5544"/>
    <w:rsid w:val="000F7DFE"/>
    <w:rsid w:val="001002F6"/>
    <w:rsid w:val="00101078"/>
    <w:rsid w:val="0010727B"/>
    <w:rsid w:val="00110679"/>
    <w:rsid w:val="0011267E"/>
    <w:rsid w:val="00113A5D"/>
    <w:rsid w:val="00116253"/>
    <w:rsid w:val="0011702E"/>
    <w:rsid w:val="001225ED"/>
    <w:rsid w:val="00123774"/>
    <w:rsid w:val="00123A91"/>
    <w:rsid w:val="00124775"/>
    <w:rsid w:val="00125204"/>
    <w:rsid w:val="00125CE6"/>
    <w:rsid w:val="00132DD6"/>
    <w:rsid w:val="0013486A"/>
    <w:rsid w:val="00136F46"/>
    <w:rsid w:val="00140E91"/>
    <w:rsid w:val="001423BE"/>
    <w:rsid w:val="0014246C"/>
    <w:rsid w:val="00142ADF"/>
    <w:rsid w:val="0014315D"/>
    <w:rsid w:val="00144389"/>
    <w:rsid w:val="00145A59"/>
    <w:rsid w:val="00147ECC"/>
    <w:rsid w:val="001527AB"/>
    <w:rsid w:val="00153042"/>
    <w:rsid w:val="00155304"/>
    <w:rsid w:val="0016096D"/>
    <w:rsid w:val="00160BD2"/>
    <w:rsid w:val="00161D1D"/>
    <w:rsid w:val="0016448C"/>
    <w:rsid w:val="00164DF2"/>
    <w:rsid w:val="0016582A"/>
    <w:rsid w:val="00172E87"/>
    <w:rsid w:val="00174F76"/>
    <w:rsid w:val="001772E2"/>
    <w:rsid w:val="0017754F"/>
    <w:rsid w:val="001806A7"/>
    <w:rsid w:val="00185B7E"/>
    <w:rsid w:val="001863FB"/>
    <w:rsid w:val="00191355"/>
    <w:rsid w:val="0019454C"/>
    <w:rsid w:val="00194FC8"/>
    <w:rsid w:val="001A5459"/>
    <w:rsid w:val="001A74DF"/>
    <w:rsid w:val="001B0799"/>
    <w:rsid w:val="001C1A99"/>
    <w:rsid w:val="001C2BC4"/>
    <w:rsid w:val="001C4CF2"/>
    <w:rsid w:val="001C7249"/>
    <w:rsid w:val="001D0CCF"/>
    <w:rsid w:val="001D2B5F"/>
    <w:rsid w:val="001D4CC4"/>
    <w:rsid w:val="001E296E"/>
    <w:rsid w:val="001E6873"/>
    <w:rsid w:val="001E792A"/>
    <w:rsid w:val="001F147C"/>
    <w:rsid w:val="001F2EC8"/>
    <w:rsid w:val="001F379E"/>
    <w:rsid w:val="001F4E2B"/>
    <w:rsid w:val="001F566D"/>
    <w:rsid w:val="001F7C46"/>
    <w:rsid w:val="001F7E00"/>
    <w:rsid w:val="0020014A"/>
    <w:rsid w:val="00200CA6"/>
    <w:rsid w:val="002016A9"/>
    <w:rsid w:val="00201729"/>
    <w:rsid w:val="00204623"/>
    <w:rsid w:val="002063FE"/>
    <w:rsid w:val="0021186E"/>
    <w:rsid w:val="002128F6"/>
    <w:rsid w:val="002135CF"/>
    <w:rsid w:val="002136A3"/>
    <w:rsid w:val="00213D1C"/>
    <w:rsid w:val="00217060"/>
    <w:rsid w:val="00222ABF"/>
    <w:rsid w:val="00222E12"/>
    <w:rsid w:val="00223D8D"/>
    <w:rsid w:val="0022572A"/>
    <w:rsid w:val="0022667F"/>
    <w:rsid w:val="0023209F"/>
    <w:rsid w:val="002322FA"/>
    <w:rsid w:val="002350DB"/>
    <w:rsid w:val="00237D88"/>
    <w:rsid w:val="0024226C"/>
    <w:rsid w:val="002426FC"/>
    <w:rsid w:val="00243942"/>
    <w:rsid w:val="00245409"/>
    <w:rsid w:val="002507F3"/>
    <w:rsid w:val="00250F17"/>
    <w:rsid w:val="0025215F"/>
    <w:rsid w:val="002535E7"/>
    <w:rsid w:val="00253CD1"/>
    <w:rsid w:val="00254E08"/>
    <w:rsid w:val="00255FCB"/>
    <w:rsid w:val="00257E7C"/>
    <w:rsid w:val="002620BC"/>
    <w:rsid w:val="002624EB"/>
    <w:rsid w:val="002629D2"/>
    <w:rsid w:val="00267614"/>
    <w:rsid w:val="002677A7"/>
    <w:rsid w:val="002714F9"/>
    <w:rsid w:val="00272F82"/>
    <w:rsid w:val="002730A1"/>
    <w:rsid w:val="00275B0E"/>
    <w:rsid w:val="00275E68"/>
    <w:rsid w:val="002775A1"/>
    <w:rsid w:val="0029113A"/>
    <w:rsid w:val="00291AEB"/>
    <w:rsid w:val="0029403D"/>
    <w:rsid w:val="00296162"/>
    <w:rsid w:val="00297CFD"/>
    <w:rsid w:val="002A124B"/>
    <w:rsid w:val="002A133E"/>
    <w:rsid w:val="002A5DCA"/>
    <w:rsid w:val="002B0CD2"/>
    <w:rsid w:val="002B1C8E"/>
    <w:rsid w:val="002B643C"/>
    <w:rsid w:val="002C05D5"/>
    <w:rsid w:val="002D48B9"/>
    <w:rsid w:val="002D4FDC"/>
    <w:rsid w:val="002D6192"/>
    <w:rsid w:val="002D7390"/>
    <w:rsid w:val="002E0349"/>
    <w:rsid w:val="002E07CB"/>
    <w:rsid w:val="002E241B"/>
    <w:rsid w:val="002E6BF9"/>
    <w:rsid w:val="002E7064"/>
    <w:rsid w:val="002F1CB2"/>
    <w:rsid w:val="002F55C2"/>
    <w:rsid w:val="002F66A5"/>
    <w:rsid w:val="002F7D94"/>
    <w:rsid w:val="00304148"/>
    <w:rsid w:val="00304436"/>
    <w:rsid w:val="00306A62"/>
    <w:rsid w:val="00313E7D"/>
    <w:rsid w:val="00315730"/>
    <w:rsid w:val="00320285"/>
    <w:rsid w:val="00324552"/>
    <w:rsid w:val="00326F4C"/>
    <w:rsid w:val="00327B2D"/>
    <w:rsid w:val="00334115"/>
    <w:rsid w:val="00337F74"/>
    <w:rsid w:val="00340A76"/>
    <w:rsid w:val="00340B24"/>
    <w:rsid w:val="0034347F"/>
    <w:rsid w:val="00346E6B"/>
    <w:rsid w:val="00354B81"/>
    <w:rsid w:val="0036069E"/>
    <w:rsid w:val="0036335B"/>
    <w:rsid w:val="00374405"/>
    <w:rsid w:val="003760F1"/>
    <w:rsid w:val="00376917"/>
    <w:rsid w:val="003810C1"/>
    <w:rsid w:val="0038161D"/>
    <w:rsid w:val="00382EAF"/>
    <w:rsid w:val="00383FD4"/>
    <w:rsid w:val="003850FD"/>
    <w:rsid w:val="00386586"/>
    <w:rsid w:val="0038668D"/>
    <w:rsid w:val="00387BFF"/>
    <w:rsid w:val="00390F01"/>
    <w:rsid w:val="0039565B"/>
    <w:rsid w:val="0039755C"/>
    <w:rsid w:val="003A1E80"/>
    <w:rsid w:val="003B016E"/>
    <w:rsid w:val="003B0432"/>
    <w:rsid w:val="003B1522"/>
    <w:rsid w:val="003C0E93"/>
    <w:rsid w:val="003C1744"/>
    <w:rsid w:val="003C4A24"/>
    <w:rsid w:val="003D018E"/>
    <w:rsid w:val="003D0E86"/>
    <w:rsid w:val="003D235C"/>
    <w:rsid w:val="003D25D7"/>
    <w:rsid w:val="003E179F"/>
    <w:rsid w:val="003E1AB4"/>
    <w:rsid w:val="003E287C"/>
    <w:rsid w:val="003E612B"/>
    <w:rsid w:val="003F4644"/>
    <w:rsid w:val="003F74E1"/>
    <w:rsid w:val="003F7FD0"/>
    <w:rsid w:val="00403F1E"/>
    <w:rsid w:val="00405A77"/>
    <w:rsid w:val="00410BFB"/>
    <w:rsid w:val="00411629"/>
    <w:rsid w:val="00413055"/>
    <w:rsid w:val="00413109"/>
    <w:rsid w:val="00414359"/>
    <w:rsid w:val="00414543"/>
    <w:rsid w:val="00421C90"/>
    <w:rsid w:val="004256B8"/>
    <w:rsid w:val="00425FDE"/>
    <w:rsid w:val="004307F9"/>
    <w:rsid w:val="00430F21"/>
    <w:rsid w:val="00432B1B"/>
    <w:rsid w:val="00433B34"/>
    <w:rsid w:val="004343E3"/>
    <w:rsid w:val="00441D9D"/>
    <w:rsid w:val="00443036"/>
    <w:rsid w:val="00452C35"/>
    <w:rsid w:val="00455AA8"/>
    <w:rsid w:val="00457C74"/>
    <w:rsid w:val="00461EB1"/>
    <w:rsid w:val="004655C4"/>
    <w:rsid w:val="00467AC9"/>
    <w:rsid w:val="00473A08"/>
    <w:rsid w:val="004762BB"/>
    <w:rsid w:val="00477963"/>
    <w:rsid w:val="004812E5"/>
    <w:rsid w:val="00486B93"/>
    <w:rsid w:val="0049386D"/>
    <w:rsid w:val="0049409F"/>
    <w:rsid w:val="00494E3E"/>
    <w:rsid w:val="004A03A3"/>
    <w:rsid w:val="004A06FE"/>
    <w:rsid w:val="004A6037"/>
    <w:rsid w:val="004A64EA"/>
    <w:rsid w:val="004A6DA8"/>
    <w:rsid w:val="004A7329"/>
    <w:rsid w:val="004B2B41"/>
    <w:rsid w:val="004B405E"/>
    <w:rsid w:val="004B4846"/>
    <w:rsid w:val="004B78E0"/>
    <w:rsid w:val="004C033B"/>
    <w:rsid w:val="004C576A"/>
    <w:rsid w:val="004C6BB7"/>
    <w:rsid w:val="004C79DA"/>
    <w:rsid w:val="004D168C"/>
    <w:rsid w:val="004D3292"/>
    <w:rsid w:val="004D3E32"/>
    <w:rsid w:val="004D5869"/>
    <w:rsid w:val="004E1D60"/>
    <w:rsid w:val="004E21D4"/>
    <w:rsid w:val="004E2287"/>
    <w:rsid w:val="004E4EC3"/>
    <w:rsid w:val="004E56DE"/>
    <w:rsid w:val="004E576B"/>
    <w:rsid w:val="004E736F"/>
    <w:rsid w:val="004F0817"/>
    <w:rsid w:val="004F20E6"/>
    <w:rsid w:val="004F65B4"/>
    <w:rsid w:val="00501349"/>
    <w:rsid w:val="00501C5D"/>
    <w:rsid w:val="00503F73"/>
    <w:rsid w:val="00505E9B"/>
    <w:rsid w:val="005071BC"/>
    <w:rsid w:val="00514C98"/>
    <w:rsid w:val="00516FF2"/>
    <w:rsid w:val="00517AFD"/>
    <w:rsid w:val="00520199"/>
    <w:rsid w:val="00521240"/>
    <w:rsid w:val="0052574D"/>
    <w:rsid w:val="00533A0A"/>
    <w:rsid w:val="0053426C"/>
    <w:rsid w:val="00541553"/>
    <w:rsid w:val="0054193F"/>
    <w:rsid w:val="00552033"/>
    <w:rsid w:val="005550BE"/>
    <w:rsid w:val="00571E02"/>
    <w:rsid w:val="00572411"/>
    <w:rsid w:val="00572826"/>
    <w:rsid w:val="00572E88"/>
    <w:rsid w:val="0057465B"/>
    <w:rsid w:val="00580B36"/>
    <w:rsid w:val="0058136B"/>
    <w:rsid w:val="00581450"/>
    <w:rsid w:val="00581EF2"/>
    <w:rsid w:val="005866AB"/>
    <w:rsid w:val="005878C8"/>
    <w:rsid w:val="005917F3"/>
    <w:rsid w:val="005A4106"/>
    <w:rsid w:val="005A4715"/>
    <w:rsid w:val="005A489D"/>
    <w:rsid w:val="005A5062"/>
    <w:rsid w:val="005B4BC5"/>
    <w:rsid w:val="005C1A71"/>
    <w:rsid w:val="005C1AB9"/>
    <w:rsid w:val="005C37C7"/>
    <w:rsid w:val="005C4F4D"/>
    <w:rsid w:val="005C6140"/>
    <w:rsid w:val="005C628A"/>
    <w:rsid w:val="005D0E25"/>
    <w:rsid w:val="005D2B55"/>
    <w:rsid w:val="005D58C7"/>
    <w:rsid w:val="005E0710"/>
    <w:rsid w:val="005E075C"/>
    <w:rsid w:val="005E0BDA"/>
    <w:rsid w:val="005E2EB2"/>
    <w:rsid w:val="005E354E"/>
    <w:rsid w:val="005E4C40"/>
    <w:rsid w:val="005E5412"/>
    <w:rsid w:val="005E5A3D"/>
    <w:rsid w:val="005E7368"/>
    <w:rsid w:val="005F12EC"/>
    <w:rsid w:val="005F24FD"/>
    <w:rsid w:val="005F5E5D"/>
    <w:rsid w:val="00601AA6"/>
    <w:rsid w:val="00601C43"/>
    <w:rsid w:val="00604493"/>
    <w:rsid w:val="0060500E"/>
    <w:rsid w:val="00606E96"/>
    <w:rsid w:val="0061219B"/>
    <w:rsid w:val="00612266"/>
    <w:rsid w:val="00612F1C"/>
    <w:rsid w:val="00614AF0"/>
    <w:rsid w:val="00620CE0"/>
    <w:rsid w:val="00625E19"/>
    <w:rsid w:val="00625EC3"/>
    <w:rsid w:val="00630955"/>
    <w:rsid w:val="00631ACA"/>
    <w:rsid w:val="006320A8"/>
    <w:rsid w:val="00632225"/>
    <w:rsid w:val="006342C9"/>
    <w:rsid w:val="006347CC"/>
    <w:rsid w:val="006415EF"/>
    <w:rsid w:val="006444B3"/>
    <w:rsid w:val="00646050"/>
    <w:rsid w:val="00655C30"/>
    <w:rsid w:val="00666F92"/>
    <w:rsid w:val="0066778B"/>
    <w:rsid w:val="00667B8A"/>
    <w:rsid w:val="00671CFE"/>
    <w:rsid w:val="006730B9"/>
    <w:rsid w:val="006755AF"/>
    <w:rsid w:val="00675C6E"/>
    <w:rsid w:val="00675C9D"/>
    <w:rsid w:val="00676084"/>
    <w:rsid w:val="00680D05"/>
    <w:rsid w:val="00683B6B"/>
    <w:rsid w:val="00684624"/>
    <w:rsid w:val="0069035A"/>
    <w:rsid w:val="00692FDE"/>
    <w:rsid w:val="00695BE7"/>
    <w:rsid w:val="006A0C3B"/>
    <w:rsid w:val="006B02BD"/>
    <w:rsid w:val="006B0C61"/>
    <w:rsid w:val="006B2A35"/>
    <w:rsid w:val="006B53BF"/>
    <w:rsid w:val="006B7946"/>
    <w:rsid w:val="006C06DC"/>
    <w:rsid w:val="006C1FE0"/>
    <w:rsid w:val="006C48E7"/>
    <w:rsid w:val="006C5F1A"/>
    <w:rsid w:val="006D2052"/>
    <w:rsid w:val="006D79B3"/>
    <w:rsid w:val="006E09A1"/>
    <w:rsid w:val="006E4C90"/>
    <w:rsid w:val="006E4E0D"/>
    <w:rsid w:val="006E77D9"/>
    <w:rsid w:val="006E7CFA"/>
    <w:rsid w:val="006F0026"/>
    <w:rsid w:val="006F37A6"/>
    <w:rsid w:val="006F3F37"/>
    <w:rsid w:val="006F5379"/>
    <w:rsid w:val="006F5882"/>
    <w:rsid w:val="006F5D95"/>
    <w:rsid w:val="006F60BA"/>
    <w:rsid w:val="006F6729"/>
    <w:rsid w:val="00700B55"/>
    <w:rsid w:val="007014BA"/>
    <w:rsid w:val="00702B0A"/>
    <w:rsid w:val="00702DF5"/>
    <w:rsid w:val="00703D94"/>
    <w:rsid w:val="00705B05"/>
    <w:rsid w:val="00707920"/>
    <w:rsid w:val="00715857"/>
    <w:rsid w:val="00717E53"/>
    <w:rsid w:val="0072060E"/>
    <w:rsid w:val="00721B35"/>
    <w:rsid w:val="007221DF"/>
    <w:rsid w:val="00723B21"/>
    <w:rsid w:val="00724EFB"/>
    <w:rsid w:val="007260F0"/>
    <w:rsid w:val="007273AE"/>
    <w:rsid w:val="00727E98"/>
    <w:rsid w:val="00736EB1"/>
    <w:rsid w:val="00736F71"/>
    <w:rsid w:val="007377C1"/>
    <w:rsid w:val="00743D36"/>
    <w:rsid w:val="00743F34"/>
    <w:rsid w:val="007455F6"/>
    <w:rsid w:val="00745A82"/>
    <w:rsid w:val="00751887"/>
    <w:rsid w:val="007527FE"/>
    <w:rsid w:val="00754C31"/>
    <w:rsid w:val="00755068"/>
    <w:rsid w:val="007577EA"/>
    <w:rsid w:val="007619C4"/>
    <w:rsid w:val="00765227"/>
    <w:rsid w:val="0077127A"/>
    <w:rsid w:val="007732D2"/>
    <w:rsid w:val="0077600E"/>
    <w:rsid w:val="00776B11"/>
    <w:rsid w:val="00776DF8"/>
    <w:rsid w:val="00777D48"/>
    <w:rsid w:val="00780FB0"/>
    <w:rsid w:val="007820DE"/>
    <w:rsid w:val="00782EB4"/>
    <w:rsid w:val="00792219"/>
    <w:rsid w:val="00793E88"/>
    <w:rsid w:val="007A796D"/>
    <w:rsid w:val="007A7B27"/>
    <w:rsid w:val="007B0022"/>
    <w:rsid w:val="007B0583"/>
    <w:rsid w:val="007B3217"/>
    <w:rsid w:val="007B641C"/>
    <w:rsid w:val="007B78E3"/>
    <w:rsid w:val="007C17C9"/>
    <w:rsid w:val="007C194E"/>
    <w:rsid w:val="007C34BD"/>
    <w:rsid w:val="007C4296"/>
    <w:rsid w:val="007C56DC"/>
    <w:rsid w:val="007C6D76"/>
    <w:rsid w:val="007D58DD"/>
    <w:rsid w:val="007D6577"/>
    <w:rsid w:val="007E0223"/>
    <w:rsid w:val="007E072C"/>
    <w:rsid w:val="007E0AF2"/>
    <w:rsid w:val="007E1C63"/>
    <w:rsid w:val="007E307F"/>
    <w:rsid w:val="007E793B"/>
    <w:rsid w:val="007F0098"/>
    <w:rsid w:val="007F6AFB"/>
    <w:rsid w:val="007F7791"/>
    <w:rsid w:val="00800169"/>
    <w:rsid w:val="00801733"/>
    <w:rsid w:val="00803670"/>
    <w:rsid w:val="00803B8C"/>
    <w:rsid w:val="00803EAF"/>
    <w:rsid w:val="00804E88"/>
    <w:rsid w:val="008070C8"/>
    <w:rsid w:val="0081043C"/>
    <w:rsid w:val="00810AF8"/>
    <w:rsid w:val="008120F0"/>
    <w:rsid w:val="00812322"/>
    <w:rsid w:val="008133C0"/>
    <w:rsid w:val="00813D7D"/>
    <w:rsid w:val="0081740F"/>
    <w:rsid w:val="008226F4"/>
    <w:rsid w:val="00824085"/>
    <w:rsid w:val="00826959"/>
    <w:rsid w:val="00830BC7"/>
    <w:rsid w:val="0083237F"/>
    <w:rsid w:val="00833035"/>
    <w:rsid w:val="008338DE"/>
    <w:rsid w:val="0084241C"/>
    <w:rsid w:val="008446D9"/>
    <w:rsid w:val="00846CF6"/>
    <w:rsid w:val="008516F9"/>
    <w:rsid w:val="00851C85"/>
    <w:rsid w:val="0085297F"/>
    <w:rsid w:val="008615DD"/>
    <w:rsid w:val="00861BAB"/>
    <w:rsid w:val="00862849"/>
    <w:rsid w:val="00863DFF"/>
    <w:rsid w:val="00864C63"/>
    <w:rsid w:val="00870E0D"/>
    <w:rsid w:val="008739F4"/>
    <w:rsid w:val="00874F52"/>
    <w:rsid w:val="00875A48"/>
    <w:rsid w:val="00877DD3"/>
    <w:rsid w:val="0088022D"/>
    <w:rsid w:val="0088036D"/>
    <w:rsid w:val="00891064"/>
    <w:rsid w:val="008952B1"/>
    <w:rsid w:val="008A053B"/>
    <w:rsid w:val="008A4C7A"/>
    <w:rsid w:val="008B16A0"/>
    <w:rsid w:val="008B3204"/>
    <w:rsid w:val="008B6A81"/>
    <w:rsid w:val="008C17BD"/>
    <w:rsid w:val="008D2F68"/>
    <w:rsid w:val="008D7C36"/>
    <w:rsid w:val="008E0C4E"/>
    <w:rsid w:val="008E0F53"/>
    <w:rsid w:val="008E1A3B"/>
    <w:rsid w:val="008E242C"/>
    <w:rsid w:val="008E2C26"/>
    <w:rsid w:val="008E6EF8"/>
    <w:rsid w:val="008F47D6"/>
    <w:rsid w:val="008F4D97"/>
    <w:rsid w:val="008F6C9B"/>
    <w:rsid w:val="00901419"/>
    <w:rsid w:val="0090251A"/>
    <w:rsid w:val="0090423F"/>
    <w:rsid w:val="009043FA"/>
    <w:rsid w:val="0090518B"/>
    <w:rsid w:val="0090582E"/>
    <w:rsid w:val="0091017F"/>
    <w:rsid w:val="00911497"/>
    <w:rsid w:val="009133FF"/>
    <w:rsid w:val="00916118"/>
    <w:rsid w:val="009164DF"/>
    <w:rsid w:val="00927E9D"/>
    <w:rsid w:val="00931229"/>
    <w:rsid w:val="009326A9"/>
    <w:rsid w:val="00932C89"/>
    <w:rsid w:val="00935B70"/>
    <w:rsid w:val="00937155"/>
    <w:rsid w:val="00937A76"/>
    <w:rsid w:val="00940338"/>
    <w:rsid w:val="009421ED"/>
    <w:rsid w:val="00943E78"/>
    <w:rsid w:val="0094515E"/>
    <w:rsid w:val="009472DC"/>
    <w:rsid w:val="00947D80"/>
    <w:rsid w:val="009516F4"/>
    <w:rsid w:val="0095174C"/>
    <w:rsid w:val="00952B65"/>
    <w:rsid w:val="00953DD9"/>
    <w:rsid w:val="009569B8"/>
    <w:rsid w:val="0097440B"/>
    <w:rsid w:val="00975017"/>
    <w:rsid w:val="009762D2"/>
    <w:rsid w:val="00977A1F"/>
    <w:rsid w:val="00977A66"/>
    <w:rsid w:val="00981438"/>
    <w:rsid w:val="00983B5B"/>
    <w:rsid w:val="00984F71"/>
    <w:rsid w:val="00987C56"/>
    <w:rsid w:val="00987DE3"/>
    <w:rsid w:val="00990B23"/>
    <w:rsid w:val="00991558"/>
    <w:rsid w:val="00993653"/>
    <w:rsid w:val="00995219"/>
    <w:rsid w:val="009975FF"/>
    <w:rsid w:val="009A066A"/>
    <w:rsid w:val="009A2D0B"/>
    <w:rsid w:val="009A7A17"/>
    <w:rsid w:val="009A7B74"/>
    <w:rsid w:val="009B31A0"/>
    <w:rsid w:val="009B5F06"/>
    <w:rsid w:val="009B6921"/>
    <w:rsid w:val="009B75F2"/>
    <w:rsid w:val="009C13A8"/>
    <w:rsid w:val="009C196E"/>
    <w:rsid w:val="009C4BD5"/>
    <w:rsid w:val="009C6E4C"/>
    <w:rsid w:val="009D0EB3"/>
    <w:rsid w:val="009D0FD2"/>
    <w:rsid w:val="009D2259"/>
    <w:rsid w:val="009D36F2"/>
    <w:rsid w:val="009D6AF0"/>
    <w:rsid w:val="009E0EAF"/>
    <w:rsid w:val="009E1D94"/>
    <w:rsid w:val="009E28B7"/>
    <w:rsid w:val="009E3A56"/>
    <w:rsid w:val="009E5262"/>
    <w:rsid w:val="009E69A7"/>
    <w:rsid w:val="009F6EBC"/>
    <w:rsid w:val="00A02F12"/>
    <w:rsid w:val="00A05378"/>
    <w:rsid w:val="00A07211"/>
    <w:rsid w:val="00A10AB6"/>
    <w:rsid w:val="00A10B73"/>
    <w:rsid w:val="00A1118D"/>
    <w:rsid w:val="00A174AC"/>
    <w:rsid w:val="00A17BCF"/>
    <w:rsid w:val="00A218FC"/>
    <w:rsid w:val="00A23872"/>
    <w:rsid w:val="00A27290"/>
    <w:rsid w:val="00A36DE2"/>
    <w:rsid w:val="00A37498"/>
    <w:rsid w:val="00A376EE"/>
    <w:rsid w:val="00A44139"/>
    <w:rsid w:val="00A441A2"/>
    <w:rsid w:val="00A44CF5"/>
    <w:rsid w:val="00A528CA"/>
    <w:rsid w:val="00A53365"/>
    <w:rsid w:val="00A553B4"/>
    <w:rsid w:val="00A57543"/>
    <w:rsid w:val="00A604EB"/>
    <w:rsid w:val="00A622DD"/>
    <w:rsid w:val="00A71E36"/>
    <w:rsid w:val="00A71FA5"/>
    <w:rsid w:val="00A76B02"/>
    <w:rsid w:val="00A830E2"/>
    <w:rsid w:val="00A867A5"/>
    <w:rsid w:val="00A90648"/>
    <w:rsid w:val="00A93E66"/>
    <w:rsid w:val="00A94A54"/>
    <w:rsid w:val="00AA1C5C"/>
    <w:rsid w:val="00AA3312"/>
    <w:rsid w:val="00AA605A"/>
    <w:rsid w:val="00AA7DD6"/>
    <w:rsid w:val="00AB5079"/>
    <w:rsid w:val="00AB5135"/>
    <w:rsid w:val="00AB6B7F"/>
    <w:rsid w:val="00AC03D2"/>
    <w:rsid w:val="00AC0443"/>
    <w:rsid w:val="00AC17FC"/>
    <w:rsid w:val="00AC1B29"/>
    <w:rsid w:val="00AC5BBC"/>
    <w:rsid w:val="00AC5FF9"/>
    <w:rsid w:val="00AC7AA3"/>
    <w:rsid w:val="00AD03D5"/>
    <w:rsid w:val="00AD182E"/>
    <w:rsid w:val="00AD4BDB"/>
    <w:rsid w:val="00AD5B92"/>
    <w:rsid w:val="00AD5C0B"/>
    <w:rsid w:val="00AD755A"/>
    <w:rsid w:val="00AE1D65"/>
    <w:rsid w:val="00AE3260"/>
    <w:rsid w:val="00AE405F"/>
    <w:rsid w:val="00AE5296"/>
    <w:rsid w:val="00AE64D4"/>
    <w:rsid w:val="00AF044E"/>
    <w:rsid w:val="00AF13EC"/>
    <w:rsid w:val="00AF3550"/>
    <w:rsid w:val="00AF66D1"/>
    <w:rsid w:val="00AF79E6"/>
    <w:rsid w:val="00B00107"/>
    <w:rsid w:val="00B01687"/>
    <w:rsid w:val="00B0296E"/>
    <w:rsid w:val="00B05405"/>
    <w:rsid w:val="00B05564"/>
    <w:rsid w:val="00B06766"/>
    <w:rsid w:val="00B1215C"/>
    <w:rsid w:val="00B160E7"/>
    <w:rsid w:val="00B169E3"/>
    <w:rsid w:val="00B173D3"/>
    <w:rsid w:val="00B20A48"/>
    <w:rsid w:val="00B21FE2"/>
    <w:rsid w:val="00B23FD6"/>
    <w:rsid w:val="00B245B5"/>
    <w:rsid w:val="00B268AC"/>
    <w:rsid w:val="00B26F08"/>
    <w:rsid w:val="00B3176A"/>
    <w:rsid w:val="00B34F8D"/>
    <w:rsid w:val="00B3665C"/>
    <w:rsid w:val="00B419FE"/>
    <w:rsid w:val="00B44090"/>
    <w:rsid w:val="00B44D76"/>
    <w:rsid w:val="00B50445"/>
    <w:rsid w:val="00B50F4E"/>
    <w:rsid w:val="00B51A90"/>
    <w:rsid w:val="00B5290D"/>
    <w:rsid w:val="00B54D46"/>
    <w:rsid w:val="00B56F1E"/>
    <w:rsid w:val="00B6091D"/>
    <w:rsid w:val="00B60DD2"/>
    <w:rsid w:val="00B645AD"/>
    <w:rsid w:val="00B76FA3"/>
    <w:rsid w:val="00B810C9"/>
    <w:rsid w:val="00B81B13"/>
    <w:rsid w:val="00B82265"/>
    <w:rsid w:val="00B83DAC"/>
    <w:rsid w:val="00B84177"/>
    <w:rsid w:val="00B84CC7"/>
    <w:rsid w:val="00B85677"/>
    <w:rsid w:val="00B86DEF"/>
    <w:rsid w:val="00B93266"/>
    <w:rsid w:val="00B94E93"/>
    <w:rsid w:val="00B94F76"/>
    <w:rsid w:val="00B95EAA"/>
    <w:rsid w:val="00B97BEF"/>
    <w:rsid w:val="00BA0113"/>
    <w:rsid w:val="00BA1091"/>
    <w:rsid w:val="00BA1FC1"/>
    <w:rsid w:val="00BA5F4A"/>
    <w:rsid w:val="00BB5930"/>
    <w:rsid w:val="00BC4FC9"/>
    <w:rsid w:val="00BD081F"/>
    <w:rsid w:val="00BD0AA8"/>
    <w:rsid w:val="00BD360F"/>
    <w:rsid w:val="00BD3AE8"/>
    <w:rsid w:val="00BD53CD"/>
    <w:rsid w:val="00BE0D2F"/>
    <w:rsid w:val="00BE1A36"/>
    <w:rsid w:val="00BE430F"/>
    <w:rsid w:val="00BE51A4"/>
    <w:rsid w:val="00BF176B"/>
    <w:rsid w:val="00BF34A5"/>
    <w:rsid w:val="00BF393B"/>
    <w:rsid w:val="00BF406C"/>
    <w:rsid w:val="00BF7450"/>
    <w:rsid w:val="00C00066"/>
    <w:rsid w:val="00C05671"/>
    <w:rsid w:val="00C1075A"/>
    <w:rsid w:val="00C12DEC"/>
    <w:rsid w:val="00C14FE6"/>
    <w:rsid w:val="00C16CBB"/>
    <w:rsid w:val="00C20AAF"/>
    <w:rsid w:val="00C211E2"/>
    <w:rsid w:val="00C2132A"/>
    <w:rsid w:val="00C24FB7"/>
    <w:rsid w:val="00C26F83"/>
    <w:rsid w:val="00C31827"/>
    <w:rsid w:val="00C33172"/>
    <w:rsid w:val="00C41CB8"/>
    <w:rsid w:val="00C41FFB"/>
    <w:rsid w:val="00C42735"/>
    <w:rsid w:val="00C44927"/>
    <w:rsid w:val="00C46537"/>
    <w:rsid w:val="00C46EE0"/>
    <w:rsid w:val="00C5013A"/>
    <w:rsid w:val="00C505E8"/>
    <w:rsid w:val="00C5076B"/>
    <w:rsid w:val="00C51A61"/>
    <w:rsid w:val="00C52C1D"/>
    <w:rsid w:val="00C537F3"/>
    <w:rsid w:val="00C56ADF"/>
    <w:rsid w:val="00C5781F"/>
    <w:rsid w:val="00C6099E"/>
    <w:rsid w:val="00C617F4"/>
    <w:rsid w:val="00C62B0B"/>
    <w:rsid w:val="00C62FD3"/>
    <w:rsid w:val="00C71E04"/>
    <w:rsid w:val="00C740CC"/>
    <w:rsid w:val="00C7426E"/>
    <w:rsid w:val="00C745C5"/>
    <w:rsid w:val="00C74985"/>
    <w:rsid w:val="00C7545E"/>
    <w:rsid w:val="00C8033A"/>
    <w:rsid w:val="00C81585"/>
    <w:rsid w:val="00C82AF9"/>
    <w:rsid w:val="00C86927"/>
    <w:rsid w:val="00C86D17"/>
    <w:rsid w:val="00C922F9"/>
    <w:rsid w:val="00C94480"/>
    <w:rsid w:val="00C967EE"/>
    <w:rsid w:val="00C97037"/>
    <w:rsid w:val="00CA15E0"/>
    <w:rsid w:val="00CA2B18"/>
    <w:rsid w:val="00CA34E2"/>
    <w:rsid w:val="00CA46C1"/>
    <w:rsid w:val="00CB14C2"/>
    <w:rsid w:val="00CB2B84"/>
    <w:rsid w:val="00CB3449"/>
    <w:rsid w:val="00CB3FFF"/>
    <w:rsid w:val="00CC59A9"/>
    <w:rsid w:val="00CC755C"/>
    <w:rsid w:val="00CD04AF"/>
    <w:rsid w:val="00CD4BE8"/>
    <w:rsid w:val="00CE1102"/>
    <w:rsid w:val="00CE3D0A"/>
    <w:rsid w:val="00CE6DAD"/>
    <w:rsid w:val="00CE702D"/>
    <w:rsid w:val="00CE7B0D"/>
    <w:rsid w:val="00CF2DB8"/>
    <w:rsid w:val="00CF4E86"/>
    <w:rsid w:val="00CF712B"/>
    <w:rsid w:val="00D024C7"/>
    <w:rsid w:val="00D02C36"/>
    <w:rsid w:val="00D116DB"/>
    <w:rsid w:val="00D120C1"/>
    <w:rsid w:val="00D13C35"/>
    <w:rsid w:val="00D15B12"/>
    <w:rsid w:val="00D1705E"/>
    <w:rsid w:val="00D17F5D"/>
    <w:rsid w:val="00D20418"/>
    <w:rsid w:val="00D214B7"/>
    <w:rsid w:val="00D273AC"/>
    <w:rsid w:val="00D40B08"/>
    <w:rsid w:val="00D452BA"/>
    <w:rsid w:val="00D4648C"/>
    <w:rsid w:val="00D46C88"/>
    <w:rsid w:val="00D47D3B"/>
    <w:rsid w:val="00D54347"/>
    <w:rsid w:val="00D550BB"/>
    <w:rsid w:val="00D554F6"/>
    <w:rsid w:val="00D61772"/>
    <w:rsid w:val="00D62099"/>
    <w:rsid w:val="00D656A7"/>
    <w:rsid w:val="00D65C56"/>
    <w:rsid w:val="00D66587"/>
    <w:rsid w:val="00D66CD8"/>
    <w:rsid w:val="00D716DF"/>
    <w:rsid w:val="00D717A4"/>
    <w:rsid w:val="00D74B4A"/>
    <w:rsid w:val="00D76182"/>
    <w:rsid w:val="00D81C99"/>
    <w:rsid w:val="00D84F40"/>
    <w:rsid w:val="00D9759C"/>
    <w:rsid w:val="00D97F2A"/>
    <w:rsid w:val="00DA2B37"/>
    <w:rsid w:val="00DA69D5"/>
    <w:rsid w:val="00DB0DCB"/>
    <w:rsid w:val="00DB110D"/>
    <w:rsid w:val="00DB3ED6"/>
    <w:rsid w:val="00DB513C"/>
    <w:rsid w:val="00DC17E2"/>
    <w:rsid w:val="00DC7434"/>
    <w:rsid w:val="00DD0D36"/>
    <w:rsid w:val="00DD18C5"/>
    <w:rsid w:val="00DD4E8D"/>
    <w:rsid w:val="00DD753E"/>
    <w:rsid w:val="00DD7B6A"/>
    <w:rsid w:val="00DE1E39"/>
    <w:rsid w:val="00DE3CE9"/>
    <w:rsid w:val="00DF00D1"/>
    <w:rsid w:val="00DF4047"/>
    <w:rsid w:val="00DF4639"/>
    <w:rsid w:val="00DF6E0A"/>
    <w:rsid w:val="00DF6EA1"/>
    <w:rsid w:val="00E0497B"/>
    <w:rsid w:val="00E06576"/>
    <w:rsid w:val="00E06864"/>
    <w:rsid w:val="00E13AD4"/>
    <w:rsid w:val="00E15874"/>
    <w:rsid w:val="00E15D8C"/>
    <w:rsid w:val="00E17827"/>
    <w:rsid w:val="00E228D6"/>
    <w:rsid w:val="00E249F3"/>
    <w:rsid w:val="00E258BB"/>
    <w:rsid w:val="00E30DB8"/>
    <w:rsid w:val="00E31DCB"/>
    <w:rsid w:val="00E47A4C"/>
    <w:rsid w:val="00E50D86"/>
    <w:rsid w:val="00E57766"/>
    <w:rsid w:val="00E60257"/>
    <w:rsid w:val="00E60A19"/>
    <w:rsid w:val="00E615BF"/>
    <w:rsid w:val="00E625B2"/>
    <w:rsid w:val="00E710F9"/>
    <w:rsid w:val="00E73A03"/>
    <w:rsid w:val="00E74736"/>
    <w:rsid w:val="00E74C25"/>
    <w:rsid w:val="00E80924"/>
    <w:rsid w:val="00E80FCD"/>
    <w:rsid w:val="00E82F70"/>
    <w:rsid w:val="00E842A4"/>
    <w:rsid w:val="00E85414"/>
    <w:rsid w:val="00E871A1"/>
    <w:rsid w:val="00E876CE"/>
    <w:rsid w:val="00E87A04"/>
    <w:rsid w:val="00E90B15"/>
    <w:rsid w:val="00E92B06"/>
    <w:rsid w:val="00E9559D"/>
    <w:rsid w:val="00E97A15"/>
    <w:rsid w:val="00EA6805"/>
    <w:rsid w:val="00EB0326"/>
    <w:rsid w:val="00EB05BB"/>
    <w:rsid w:val="00EB294F"/>
    <w:rsid w:val="00EB5582"/>
    <w:rsid w:val="00EB64BE"/>
    <w:rsid w:val="00EC2EF7"/>
    <w:rsid w:val="00EC5541"/>
    <w:rsid w:val="00ED2365"/>
    <w:rsid w:val="00ED2E56"/>
    <w:rsid w:val="00ED4D8A"/>
    <w:rsid w:val="00ED5873"/>
    <w:rsid w:val="00ED6B51"/>
    <w:rsid w:val="00ED7EF0"/>
    <w:rsid w:val="00EF0E62"/>
    <w:rsid w:val="00EF66EC"/>
    <w:rsid w:val="00F01F8E"/>
    <w:rsid w:val="00F0329C"/>
    <w:rsid w:val="00F038FB"/>
    <w:rsid w:val="00F0521B"/>
    <w:rsid w:val="00F0546E"/>
    <w:rsid w:val="00F164D0"/>
    <w:rsid w:val="00F20150"/>
    <w:rsid w:val="00F208D2"/>
    <w:rsid w:val="00F21B93"/>
    <w:rsid w:val="00F33626"/>
    <w:rsid w:val="00F337CF"/>
    <w:rsid w:val="00F34729"/>
    <w:rsid w:val="00F355E6"/>
    <w:rsid w:val="00F367F3"/>
    <w:rsid w:val="00F40158"/>
    <w:rsid w:val="00F401A8"/>
    <w:rsid w:val="00F43F60"/>
    <w:rsid w:val="00F46844"/>
    <w:rsid w:val="00F50824"/>
    <w:rsid w:val="00F5093F"/>
    <w:rsid w:val="00F54A7C"/>
    <w:rsid w:val="00F5751B"/>
    <w:rsid w:val="00F57A48"/>
    <w:rsid w:val="00F642A1"/>
    <w:rsid w:val="00F649B3"/>
    <w:rsid w:val="00F727C9"/>
    <w:rsid w:val="00F8034D"/>
    <w:rsid w:val="00F807AB"/>
    <w:rsid w:val="00F8245E"/>
    <w:rsid w:val="00F87C70"/>
    <w:rsid w:val="00F90637"/>
    <w:rsid w:val="00FA7F9B"/>
    <w:rsid w:val="00FB4F1E"/>
    <w:rsid w:val="00FB5456"/>
    <w:rsid w:val="00FB59AE"/>
    <w:rsid w:val="00FB5D09"/>
    <w:rsid w:val="00FB6877"/>
    <w:rsid w:val="00FB7680"/>
    <w:rsid w:val="00FC40B6"/>
    <w:rsid w:val="00FC6E5E"/>
    <w:rsid w:val="00FC712A"/>
    <w:rsid w:val="00FD1F7D"/>
    <w:rsid w:val="00FD3B15"/>
    <w:rsid w:val="00FE192A"/>
    <w:rsid w:val="00FE38D6"/>
    <w:rsid w:val="00FE647E"/>
    <w:rsid w:val="00FF1D9B"/>
    <w:rsid w:val="00FF6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83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A7B74"/>
    <w:rPr>
      <w:rFonts w:ascii="Arial Unicode MS" w:eastAsia="Arial Unicode MS" w:hAnsi="Arial Unicode MS" w:cs="Arial Unicode MS"/>
    </w:rPr>
  </w:style>
  <w:style w:type="paragraph" w:styleId="Heading1">
    <w:name w:val="heading 1"/>
    <w:basedOn w:val="Normal"/>
    <w:uiPriority w:val="1"/>
    <w:qFormat/>
    <w:rsid w:val="00024106"/>
    <w:pPr>
      <w:spacing w:line="360" w:lineRule="auto"/>
      <w:outlineLvl w:val="0"/>
    </w:pPr>
    <w:rPr>
      <w:rFonts w:ascii="Arial" w:hAnsi="Arial" w:cs="Arial"/>
      <w:sz w:val="36"/>
      <w:szCs w:val="36"/>
    </w:rPr>
  </w:style>
  <w:style w:type="paragraph" w:styleId="Heading2">
    <w:name w:val="heading 2"/>
    <w:basedOn w:val="Normal"/>
    <w:uiPriority w:val="1"/>
    <w:qFormat/>
    <w:pPr>
      <w:spacing w:before="116"/>
      <w:ind w:left="900"/>
      <w:outlineLvl w:val="1"/>
    </w:pPr>
    <w:rPr>
      <w:rFonts w:ascii="Arial Narrow" w:eastAsia="Arial Narrow" w:hAnsi="Arial Narrow" w:cs="Arial Narrow"/>
      <w:sz w:val="48"/>
      <w:szCs w:val="48"/>
    </w:rPr>
  </w:style>
  <w:style w:type="paragraph" w:styleId="Heading3">
    <w:name w:val="heading 3"/>
    <w:basedOn w:val="Normal"/>
    <w:uiPriority w:val="1"/>
    <w:qFormat/>
    <w:pPr>
      <w:spacing w:before="208"/>
      <w:ind w:left="1080"/>
      <w:outlineLvl w:val="2"/>
    </w:pPr>
    <w:rPr>
      <w:rFonts w:ascii="Arial Black" w:eastAsia="Arial Black" w:hAnsi="Arial Black" w:cs="Arial Black"/>
      <w:b/>
      <w:bCs/>
      <w:sz w:val="28"/>
      <w:szCs w:val="28"/>
    </w:rPr>
  </w:style>
  <w:style w:type="paragraph" w:styleId="Heading4">
    <w:name w:val="heading 4"/>
    <w:basedOn w:val="Normal"/>
    <w:uiPriority w:val="1"/>
    <w:qFormat/>
    <w:pPr>
      <w:spacing w:before="82"/>
      <w:ind w:left="2520"/>
      <w:outlineLvl w:val="3"/>
    </w:pPr>
    <w:rPr>
      <w:rFonts w:ascii="Arial Black" w:eastAsia="Arial Black" w:hAnsi="Arial Black" w:cs="Arial Black"/>
      <w:b/>
      <w:bCs/>
    </w:rPr>
  </w:style>
  <w:style w:type="paragraph" w:styleId="Heading5">
    <w:name w:val="heading 5"/>
    <w:basedOn w:val="Normal"/>
    <w:uiPriority w:val="1"/>
    <w:qFormat/>
    <w:pPr>
      <w:ind w:left="2519" w:right="1063"/>
      <w:outlineLvl w:val="4"/>
    </w:pPr>
    <w:rPr>
      <w:rFonts w:ascii="Arial Narrow" w:eastAsia="Arial Narrow" w:hAnsi="Arial Narrow" w:cs="Arial Narrow"/>
    </w:rPr>
  </w:style>
  <w:style w:type="paragraph" w:styleId="Heading6">
    <w:name w:val="heading 6"/>
    <w:basedOn w:val="Normal"/>
    <w:uiPriority w:val="1"/>
    <w:qFormat/>
    <w:pPr>
      <w:spacing w:line="276" w:lineRule="exact"/>
      <w:ind w:left="20"/>
      <w:outlineLvl w:val="5"/>
    </w:pPr>
    <w:rPr>
      <w:rFonts w:ascii="Arial Black" w:eastAsia="Arial Black" w:hAnsi="Arial Black" w:cs="Arial Black"/>
      <w:b/>
      <w:bCs/>
      <w:sz w:val="20"/>
      <w:szCs w:val="20"/>
    </w:rPr>
  </w:style>
  <w:style w:type="paragraph" w:styleId="Heading7">
    <w:name w:val="heading 7"/>
    <w:basedOn w:val="Normal"/>
    <w:uiPriority w:val="1"/>
    <w:qFormat/>
    <w:pPr>
      <w:spacing w:before="56"/>
      <w:ind w:left="90"/>
      <w:outlineLvl w:val="6"/>
    </w:pPr>
    <w:rPr>
      <w:rFonts w:ascii="Arial Narrow" w:eastAsia="Arial Narrow" w:hAnsi="Arial Narrow" w:cs="Arial Narrow"/>
      <w:sz w:val="20"/>
      <w:szCs w:val="20"/>
    </w:rPr>
  </w:style>
  <w:style w:type="paragraph" w:styleId="Heading8">
    <w:name w:val="heading 8"/>
    <w:basedOn w:val="Normal"/>
    <w:uiPriority w:val="1"/>
    <w:qFormat/>
    <w:pPr>
      <w:spacing w:before="22"/>
      <w:ind w:left="20"/>
      <w:outlineLvl w:val="7"/>
    </w:pPr>
    <w:rPr>
      <w:rFonts w:ascii="Arial Black" w:eastAsia="Arial Black" w:hAnsi="Arial Black" w:cs="Arial Black"/>
      <w:b/>
      <w:bCs/>
      <w:sz w:val="19"/>
      <w:szCs w:val="19"/>
    </w:rPr>
  </w:style>
  <w:style w:type="paragraph" w:styleId="Heading9">
    <w:name w:val="heading 9"/>
    <w:basedOn w:val="Normal"/>
    <w:uiPriority w:val="1"/>
    <w:qFormat/>
    <w:pPr>
      <w:outlineLvl w:val="8"/>
    </w:pPr>
    <w:rPr>
      <w:rFonts w:ascii="Arial Narrow" w:eastAsia="Arial Narrow" w:hAnsi="Arial Narrow" w:cs="Arial Narrow"/>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E0D2F"/>
    <w:pPr>
      <w:spacing w:before="217" w:line="360" w:lineRule="auto"/>
    </w:pPr>
    <w:rPr>
      <w:rFonts w:ascii="Montserrat" w:hAnsi="Montserrat" w:cs="Arial"/>
      <w:sz w:val="24"/>
      <w:szCs w:val="24"/>
    </w:rPr>
  </w:style>
  <w:style w:type="paragraph" w:styleId="ListParagraph">
    <w:name w:val="List Paragraph"/>
    <w:basedOn w:val="Normal"/>
    <w:uiPriority w:val="1"/>
    <w:qFormat/>
    <w:pPr>
      <w:spacing w:before="119"/>
      <w:ind w:left="1440" w:hanging="360"/>
    </w:pPr>
  </w:style>
  <w:style w:type="paragraph" w:customStyle="1" w:styleId="TableParagraph">
    <w:name w:val="Table Paragraph"/>
    <w:basedOn w:val="Normal"/>
    <w:uiPriority w:val="1"/>
    <w:qFormat/>
    <w:pPr>
      <w:spacing w:before="105"/>
      <w:jc w:val="right"/>
    </w:pPr>
    <w:rPr>
      <w:rFonts w:ascii="Arial Narrow" w:eastAsia="Arial Narrow" w:hAnsi="Arial Narrow" w:cs="Arial Narrow"/>
    </w:rPr>
  </w:style>
  <w:style w:type="paragraph" w:styleId="Header">
    <w:name w:val="header"/>
    <w:basedOn w:val="Normal"/>
    <w:link w:val="HeaderChar"/>
    <w:uiPriority w:val="99"/>
    <w:unhideWhenUsed/>
    <w:rsid w:val="00A867A5"/>
    <w:pPr>
      <w:tabs>
        <w:tab w:val="center" w:pos="4320"/>
        <w:tab w:val="right" w:pos="8640"/>
      </w:tabs>
    </w:pPr>
  </w:style>
  <w:style w:type="character" w:customStyle="1" w:styleId="HeaderChar">
    <w:name w:val="Header Char"/>
    <w:basedOn w:val="DefaultParagraphFont"/>
    <w:link w:val="Header"/>
    <w:uiPriority w:val="99"/>
    <w:rsid w:val="00A867A5"/>
    <w:rPr>
      <w:rFonts w:ascii="Arial Unicode MS" w:eastAsia="Arial Unicode MS" w:hAnsi="Arial Unicode MS" w:cs="Arial Unicode MS"/>
    </w:rPr>
  </w:style>
  <w:style w:type="paragraph" w:styleId="Footer">
    <w:name w:val="footer"/>
    <w:basedOn w:val="Normal"/>
    <w:link w:val="FooterChar"/>
    <w:uiPriority w:val="99"/>
    <w:unhideWhenUsed/>
    <w:rsid w:val="00A867A5"/>
    <w:pPr>
      <w:tabs>
        <w:tab w:val="center" w:pos="4320"/>
        <w:tab w:val="right" w:pos="8640"/>
      </w:tabs>
    </w:pPr>
  </w:style>
  <w:style w:type="character" w:customStyle="1" w:styleId="FooterChar">
    <w:name w:val="Footer Char"/>
    <w:basedOn w:val="DefaultParagraphFont"/>
    <w:link w:val="Footer"/>
    <w:uiPriority w:val="99"/>
    <w:rsid w:val="00A867A5"/>
    <w:rPr>
      <w:rFonts w:ascii="Arial Unicode MS" w:eastAsia="Arial Unicode MS" w:hAnsi="Arial Unicode MS" w:cs="Arial Unicode MS"/>
    </w:rPr>
  </w:style>
  <w:style w:type="paragraph" w:styleId="FootnoteText">
    <w:name w:val="footnote text"/>
    <w:basedOn w:val="Normal"/>
    <w:link w:val="FootnoteTextChar"/>
    <w:uiPriority w:val="99"/>
    <w:unhideWhenUsed/>
    <w:rsid w:val="002507F3"/>
    <w:rPr>
      <w:sz w:val="24"/>
      <w:szCs w:val="24"/>
    </w:rPr>
  </w:style>
  <w:style w:type="character" w:customStyle="1" w:styleId="FootnoteTextChar">
    <w:name w:val="Footnote Text Char"/>
    <w:basedOn w:val="DefaultParagraphFont"/>
    <w:link w:val="FootnoteText"/>
    <w:uiPriority w:val="99"/>
    <w:rsid w:val="002507F3"/>
    <w:rPr>
      <w:rFonts w:ascii="Arial Unicode MS" w:eastAsia="Arial Unicode MS" w:hAnsi="Arial Unicode MS" w:cs="Arial Unicode MS"/>
      <w:sz w:val="24"/>
      <w:szCs w:val="24"/>
    </w:rPr>
  </w:style>
  <w:style w:type="character" w:styleId="FootnoteReference">
    <w:name w:val="footnote reference"/>
    <w:basedOn w:val="DefaultParagraphFont"/>
    <w:uiPriority w:val="99"/>
    <w:unhideWhenUsed/>
    <w:rsid w:val="002507F3"/>
    <w:rPr>
      <w:vertAlign w:val="superscript"/>
    </w:rPr>
  </w:style>
  <w:style w:type="character" w:customStyle="1" w:styleId="BodyTextChar">
    <w:name w:val="Body Text Char"/>
    <w:basedOn w:val="DefaultParagraphFont"/>
    <w:link w:val="BodyText"/>
    <w:uiPriority w:val="1"/>
    <w:rsid w:val="00BE0D2F"/>
    <w:rPr>
      <w:rFonts w:ascii="Montserrat" w:eastAsia="Arial Unicode MS" w:hAnsi="Montserrat" w:cs="Arial"/>
      <w:sz w:val="24"/>
      <w:szCs w:val="24"/>
    </w:rPr>
  </w:style>
  <w:style w:type="paragraph" w:styleId="DocumentMap">
    <w:name w:val="Document Map"/>
    <w:basedOn w:val="Normal"/>
    <w:link w:val="DocumentMapChar"/>
    <w:uiPriority w:val="99"/>
    <w:semiHidden/>
    <w:unhideWhenUsed/>
    <w:rsid w:val="001F566D"/>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F566D"/>
    <w:rPr>
      <w:rFonts w:ascii="Lucida Grande" w:eastAsia="Arial Unicode MS" w:hAnsi="Lucida Grande" w:cs="Lucida Grande"/>
      <w:sz w:val="24"/>
      <w:szCs w:val="24"/>
    </w:rPr>
  </w:style>
  <w:style w:type="paragraph" w:styleId="Revision">
    <w:name w:val="Revision"/>
    <w:hidden/>
    <w:uiPriority w:val="99"/>
    <w:semiHidden/>
    <w:rsid w:val="001F566D"/>
    <w:pPr>
      <w:widowControl/>
      <w:autoSpaceDE/>
      <w:autoSpaceDN/>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1F56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566D"/>
    <w:rPr>
      <w:rFonts w:ascii="Lucida Grande" w:eastAsia="Arial Unicode MS" w:hAnsi="Lucida Grande" w:cs="Lucida Grande"/>
      <w:sz w:val="18"/>
      <w:szCs w:val="18"/>
    </w:rPr>
  </w:style>
  <w:style w:type="paragraph" w:styleId="EndnoteText">
    <w:name w:val="endnote text"/>
    <w:basedOn w:val="Normal"/>
    <w:link w:val="EndnoteTextChar"/>
    <w:uiPriority w:val="99"/>
    <w:unhideWhenUsed/>
    <w:rsid w:val="000125FB"/>
    <w:rPr>
      <w:sz w:val="24"/>
      <w:szCs w:val="24"/>
    </w:rPr>
  </w:style>
  <w:style w:type="character" w:customStyle="1" w:styleId="EndnoteTextChar">
    <w:name w:val="Endnote Text Char"/>
    <w:basedOn w:val="DefaultParagraphFont"/>
    <w:link w:val="EndnoteText"/>
    <w:uiPriority w:val="99"/>
    <w:rsid w:val="000125FB"/>
    <w:rPr>
      <w:rFonts w:ascii="Arial Unicode MS" w:eastAsia="Arial Unicode MS" w:hAnsi="Arial Unicode MS" w:cs="Arial Unicode MS"/>
      <w:sz w:val="24"/>
      <w:szCs w:val="24"/>
    </w:rPr>
  </w:style>
  <w:style w:type="character" w:styleId="EndnoteReference">
    <w:name w:val="endnote reference"/>
    <w:basedOn w:val="DefaultParagraphFont"/>
    <w:uiPriority w:val="99"/>
    <w:unhideWhenUsed/>
    <w:rsid w:val="000125FB"/>
    <w:rPr>
      <w:vertAlign w:val="superscript"/>
    </w:rPr>
  </w:style>
  <w:style w:type="table" w:styleId="TableGrid">
    <w:name w:val="Table Grid"/>
    <w:basedOn w:val="TableNormal"/>
    <w:uiPriority w:val="39"/>
    <w:rsid w:val="005E354E"/>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pterTitle">
    <w:name w:val="Chapter Title"/>
    <w:basedOn w:val="Normal"/>
    <w:next w:val="Normal"/>
    <w:qFormat/>
    <w:rsid w:val="00403F1E"/>
    <w:pPr>
      <w:widowControl/>
      <w:autoSpaceDE/>
      <w:autoSpaceDN/>
      <w:spacing w:after="360"/>
      <w:ind w:left="1440"/>
      <w:outlineLvl w:val="0"/>
    </w:pPr>
    <w:rPr>
      <w:rFonts w:ascii="Montserrat" w:eastAsiaTheme="minorHAnsi" w:hAnsi="Montserrat" w:cs="Times New Roman"/>
      <w:color w:val="082B50"/>
      <w:sz w:val="60"/>
      <w:szCs w:val="60"/>
    </w:rPr>
  </w:style>
  <w:style w:type="paragraph" w:customStyle="1" w:styleId="textbox">
    <w:name w:val="textbox"/>
    <w:basedOn w:val="Normal"/>
    <w:rsid w:val="00C2132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C2132A"/>
    <w:pPr>
      <w:widowControl/>
      <w:autoSpaceDE/>
      <w:autoSpaceDN/>
      <w:jc w:val="right"/>
    </w:pPr>
    <w:rPr>
      <w:rFonts w:ascii="Montserrat" w:eastAsiaTheme="minorHAnsi" w:hAnsi="Montserrat" w:cs="Times New Roman"/>
      <w:color w:val="AED2D9"/>
      <w:sz w:val="15"/>
      <w:szCs w:val="15"/>
    </w:rPr>
  </w:style>
  <w:style w:type="character" w:styleId="PageNumber">
    <w:name w:val="page number"/>
    <w:basedOn w:val="DefaultParagraphFont"/>
    <w:uiPriority w:val="99"/>
    <w:semiHidden/>
    <w:unhideWhenUsed/>
    <w:rsid w:val="00C2132A"/>
  </w:style>
  <w:style w:type="paragraph" w:styleId="TOCHeading">
    <w:name w:val="TOC Heading"/>
    <w:basedOn w:val="Heading1"/>
    <w:next w:val="Normal"/>
    <w:uiPriority w:val="39"/>
    <w:unhideWhenUsed/>
    <w:qFormat/>
    <w:rsid w:val="0081740F"/>
    <w:pPr>
      <w:keepNext/>
      <w:keepLines/>
      <w:widowControl/>
      <w:autoSpaceDE/>
      <w:autoSpaceDN/>
      <w:spacing w:before="240" w:line="259" w:lineRule="auto"/>
      <w:outlineLvl w:val="9"/>
    </w:pPr>
    <w:rPr>
      <w:rFonts w:asciiTheme="majorHAnsi" w:eastAsiaTheme="majorEastAsia" w:hAnsiTheme="majorHAnsi" w:cstheme="majorBidi"/>
      <w:b/>
      <w:bCs/>
      <w:color w:val="365F91" w:themeColor="accent1" w:themeShade="BF"/>
      <w:sz w:val="32"/>
      <w:szCs w:val="32"/>
    </w:rPr>
  </w:style>
  <w:style w:type="paragraph" w:styleId="TOC1">
    <w:name w:val="toc 1"/>
    <w:basedOn w:val="Normal"/>
    <w:next w:val="Normal"/>
    <w:autoRedefine/>
    <w:uiPriority w:val="39"/>
    <w:unhideWhenUsed/>
    <w:rsid w:val="00C81585"/>
    <w:pPr>
      <w:tabs>
        <w:tab w:val="right" w:leader="dot" w:pos="9350"/>
      </w:tabs>
      <w:spacing w:before="360" w:line="360" w:lineRule="auto"/>
    </w:pPr>
    <w:rPr>
      <w:rFonts w:asciiTheme="majorHAnsi" w:hAnsiTheme="majorHAnsi"/>
      <w:b/>
      <w:bCs/>
      <w:caps/>
      <w:sz w:val="24"/>
      <w:szCs w:val="24"/>
    </w:rPr>
  </w:style>
  <w:style w:type="character" w:styleId="Hyperlink">
    <w:name w:val="Hyperlink"/>
    <w:basedOn w:val="DefaultParagraphFont"/>
    <w:uiPriority w:val="99"/>
    <w:unhideWhenUsed/>
    <w:rsid w:val="0081740F"/>
    <w:rPr>
      <w:color w:val="0000FF" w:themeColor="hyperlink"/>
      <w:u w:val="single"/>
    </w:rPr>
  </w:style>
  <w:style w:type="paragraph" w:customStyle="1" w:styleId="Style1">
    <w:name w:val="Style 1"/>
    <w:basedOn w:val="Normal"/>
    <w:link w:val="Style1Char"/>
    <w:uiPriority w:val="1"/>
    <w:qFormat/>
    <w:rsid w:val="0081740F"/>
    <w:pPr>
      <w:tabs>
        <w:tab w:val="left" w:pos="12239"/>
      </w:tabs>
      <w:spacing w:before="116"/>
    </w:pPr>
    <w:rPr>
      <w:rFonts w:ascii="Montserrat" w:hAnsi="Montserrat" w:cs="Arial"/>
      <w:color w:val="0A203F"/>
      <w:sz w:val="36"/>
      <w:szCs w:val="36"/>
      <w:shd w:val="clear" w:color="auto" w:fill="9FC8D1"/>
    </w:rPr>
  </w:style>
  <w:style w:type="paragraph" w:styleId="TOC2">
    <w:name w:val="toc 2"/>
    <w:basedOn w:val="Normal"/>
    <w:next w:val="Normal"/>
    <w:autoRedefine/>
    <w:uiPriority w:val="39"/>
    <w:unhideWhenUsed/>
    <w:rsid w:val="0081740F"/>
    <w:pPr>
      <w:spacing w:before="240"/>
    </w:pPr>
    <w:rPr>
      <w:rFonts w:asciiTheme="minorHAnsi" w:hAnsiTheme="minorHAnsi" w:cstheme="minorHAnsi"/>
      <w:b/>
      <w:bCs/>
      <w:sz w:val="20"/>
      <w:szCs w:val="20"/>
    </w:rPr>
  </w:style>
  <w:style w:type="character" w:customStyle="1" w:styleId="Style1Char">
    <w:name w:val="Style 1 Char"/>
    <w:basedOn w:val="DefaultParagraphFont"/>
    <w:link w:val="Style1"/>
    <w:uiPriority w:val="1"/>
    <w:rsid w:val="0081740F"/>
    <w:rPr>
      <w:rFonts w:ascii="Montserrat" w:eastAsia="Arial Unicode MS" w:hAnsi="Montserrat" w:cs="Arial"/>
      <w:color w:val="0A203F"/>
      <w:sz w:val="36"/>
      <w:szCs w:val="36"/>
    </w:rPr>
  </w:style>
  <w:style w:type="paragraph" w:styleId="TOC3">
    <w:name w:val="toc 3"/>
    <w:basedOn w:val="Normal"/>
    <w:next w:val="Normal"/>
    <w:autoRedefine/>
    <w:uiPriority w:val="39"/>
    <w:unhideWhenUsed/>
    <w:rsid w:val="0081740F"/>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81740F"/>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81740F"/>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81740F"/>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81740F"/>
    <w:pPr>
      <w:ind w:left="1100"/>
    </w:pPr>
    <w:rPr>
      <w:rFonts w:asciiTheme="minorHAnsi" w:hAnsiTheme="minorHAnsi" w:cstheme="minorHAnsi"/>
      <w:sz w:val="20"/>
      <w:szCs w:val="20"/>
    </w:rPr>
  </w:style>
  <w:style w:type="paragraph" w:styleId="TOC8">
    <w:name w:val="toc 8"/>
    <w:aliases w:val="ESOI TOC"/>
    <w:basedOn w:val="Style3"/>
    <w:next w:val="Normal"/>
    <w:autoRedefine/>
    <w:uiPriority w:val="39"/>
    <w:unhideWhenUsed/>
    <w:qFormat/>
    <w:rsid w:val="004E4EC3"/>
    <w:pPr>
      <w:ind w:left="1320"/>
    </w:pPr>
    <w:rPr>
      <w:rFonts w:ascii="Arial" w:hAnsi="Arial" w:cstheme="minorHAnsi"/>
      <w:sz w:val="24"/>
      <w:szCs w:val="20"/>
    </w:rPr>
  </w:style>
  <w:style w:type="paragraph" w:styleId="TOC9">
    <w:name w:val="toc 9"/>
    <w:basedOn w:val="Normal"/>
    <w:next w:val="Normal"/>
    <w:autoRedefine/>
    <w:uiPriority w:val="39"/>
    <w:unhideWhenUsed/>
    <w:rsid w:val="0081740F"/>
    <w:pPr>
      <w:ind w:left="1540"/>
    </w:pPr>
    <w:rPr>
      <w:rFonts w:asciiTheme="minorHAnsi" w:hAnsiTheme="minorHAnsi" w:cstheme="minorHAnsi"/>
      <w:sz w:val="20"/>
      <w:szCs w:val="20"/>
    </w:rPr>
  </w:style>
  <w:style w:type="paragraph" w:customStyle="1" w:styleId="TextBoxHead">
    <w:name w:val="Text Box Head"/>
    <w:basedOn w:val="Normal"/>
    <w:qFormat/>
    <w:rsid w:val="00DB110D"/>
    <w:pPr>
      <w:widowControl/>
      <w:autoSpaceDE/>
      <w:autoSpaceDN/>
      <w:spacing w:after="80" w:line="280" w:lineRule="exact"/>
    </w:pPr>
    <w:rPr>
      <w:rFonts w:ascii="Montserrat" w:eastAsiaTheme="minorHAnsi" w:hAnsi="Montserrat" w:cstheme="minorBidi"/>
      <w:b/>
      <w:color w:val="3D9DAE"/>
      <w:sz w:val="24"/>
      <w:szCs w:val="24"/>
    </w:rPr>
  </w:style>
  <w:style w:type="paragraph" w:customStyle="1" w:styleId="Style2">
    <w:name w:val="Style 2"/>
    <w:basedOn w:val="Normal"/>
    <w:qFormat/>
    <w:rsid w:val="00780FB0"/>
    <w:pPr>
      <w:widowControl/>
      <w:pBdr>
        <w:bottom w:val="single" w:sz="4" w:space="1" w:color="auto"/>
      </w:pBdr>
      <w:autoSpaceDE/>
      <w:autoSpaceDN/>
      <w:spacing w:before="180" w:after="180" w:line="320" w:lineRule="exact"/>
      <w:outlineLvl w:val="1"/>
    </w:pPr>
    <w:rPr>
      <w:rFonts w:ascii="Montserrat" w:eastAsiaTheme="minorHAnsi" w:hAnsi="Montserrat" w:cs="Arial"/>
      <w:b/>
      <w:bCs/>
      <w:color w:val="3D9DAE"/>
      <w:sz w:val="28"/>
      <w:szCs w:val="28"/>
    </w:rPr>
  </w:style>
  <w:style w:type="paragraph" w:customStyle="1" w:styleId="Style3">
    <w:name w:val="Style 3"/>
    <w:basedOn w:val="Normal"/>
    <w:link w:val="Style3Char"/>
    <w:uiPriority w:val="1"/>
    <w:qFormat/>
    <w:rsid w:val="001423BE"/>
    <w:pPr>
      <w:spacing w:before="240" w:line="360" w:lineRule="auto"/>
      <w:ind w:left="2520" w:hanging="2520"/>
    </w:pPr>
    <w:rPr>
      <w:rFonts w:ascii="Montserrat" w:hAnsi="Montserrat" w:cs="Arial"/>
      <w:b/>
      <w:color w:val="338D9F"/>
      <w:sz w:val="26"/>
      <w:szCs w:val="26"/>
    </w:rPr>
  </w:style>
  <w:style w:type="character" w:customStyle="1" w:styleId="Style3Char">
    <w:name w:val="Style 3 Char"/>
    <w:basedOn w:val="DefaultParagraphFont"/>
    <w:link w:val="Style3"/>
    <w:uiPriority w:val="1"/>
    <w:rsid w:val="001423BE"/>
    <w:rPr>
      <w:rFonts w:ascii="Montserrat" w:eastAsia="Arial Unicode MS" w:hAnsi="Montserrat" w:cs="Arial"/>
      <w:b/>
      <w:color w:val="338D9F"/>
      <w:sz w:val="26"/>
      <w:szCs w:val="26"/>
    </w:rPr>
  </w:style>
  <w:style w:type="character" w:styleId="CommentReference">
    <w:name w:val="annotation reference"/>
    <w:basedOn w:val="DefaultParagraphFont"/>
    <w:uiPriority w:val="99"/>
    <w:semiHidden/>
    <w:unhideWhenUsed/>
    <w:rsid w:val="004E4EC3"/>
    <w:rPr>
      <w:sz w:val="16"/>
      <w:szCs w:val="16"/>
    </w:rPr>
  </w:style>
  <w:style w:type="paragraph" w:styleId="CommentText">
    <w:name w:val="annotation text"/>
    <w:basedOn w:val="Normal"/>
    <w:link w:val="CommentTextChar"/>
    <w:uiPriority w:val="99"/>
    <w:semiHidden/>
    <w:unhideWhenUsed/>
    <w:rsid w:val="004E4EC3"/>
    <w:rPr>
      <w:sz w:val="20"/>
      <w:szCs w:val="20"/>
    </w:rPr>
  </w:style>
  <w:style w:type="character" w:customStyle="1" w:styleId="CommentTextChar">
    <w:name w:val="Comment Text Char"/>
    <w:basedOn w:val="DefaultParagraphFont"/>
    <w:link w:val="CommentText"/>
    <w:uiPriority w:val="99"/>
    <w:semiHidden/>
    <w:rsid w:val="004E4EC3"/>
    <w:rPr>
      <w:rFonts w:ascii="Arial Unicode MS" w:eastAsia="Arial Unicode MS" w:hAnsi="Arial Unicode MS" w:cs="Arial Unicode MS"/>
      <w:sz w:val="20"/>
      <w:szCs w:val="20"/>
    </w:rPr>
  </w:style>
  <w:style w:type="paragraph" w:styleId="CommentSubject">
    <w:name w:val="annotation subject"/>
    <w:basedOn w:val="CommentText"/>
    <w:next w:val="CommentText"/>
    <w:link w:val="CommentSubjectChar"/>
    <w:uiPriority w:val="99"/>
    <w:semiHidden/>
    <w:unhideWhenUsed/>
    <w:rsid w:val="004E4EC3"/>
    <w:rPr>
      <w:b/>
      <w:bCs/>
    </w:rPr>
  </w:style>
  <w:style w:type="character" w:customStyle="1" w:styleId="CommentSubjectChar">
    <w:name w:val="Comment Subject Char"/>
    <w:basedOn w:val="CommentTextChar"/>
    <w:link w:val="CommentSubject"/>
    <w:uiPriority w:val="99"/>
    <w:semiHidden/>
    <w:rsid w:val="004E4EC3"/>
    <w:rPr>
      <w:rFonts w:ascii="Arial Unicode MS" w:eastAsia="Arial Unicode MS" w:hAnsi="Arial Unicode MS" w:cs="Arial Unicode MS"/>
      <w:b/>
      <w:bCs/>
      <w:sz w:val="20"/>
      <w:szCs w:val="20"/>
    </w:rPr>
  </w:style>
  <w:style w:type="character" w:styleId="FollowedHyperlink">
    <w:name w:val="FollowedHyperlink"/>
    <w:basedOn w:val="DefaultParagraphFont"/>
    <w:uiPriority w:val="99"/>
    <w:semiHidden/>
    <w:unhideWhenUsed/>
    <w:rsid w:val="00A10AB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A7B74"/>
    <w:rPr>
      <w:rFonts w:ascii="Arial Unicode MS" w:eastAsia="Arial Unicode MS" w:hAnsi="Arial Unicode MS" w:cs="Arial Unicode MS"/>
    </w:rPr>
  </w:style>
  <w:style w:type="paragraph" w:styleId="Heading1">
    <w:name w:val="heading 1"/>
    <w:basedOn w:val="Normal"/>
    <w:uiPriority w:val="1"/>
    <w:qFormat/>
    <w:rsid w:val="00024106"/>
    <w:pPr>
      <w:spacing w:line="360" w:lineRule="auto"/>
      <w:outlineLvl w:val="0"/>
    </w:pPr>
    <w:rPr>
      <w:rFonts w:ascii="Arial" w:hAnsi="Arial" w:cs="Arial"/>
      <w:sz w:val="36"/>
      <w:szCs w:val="36"/>
    </w:rPr>
  </w:style>
  <w:style w:type="paragraph" w:styleId="Heading2">
    <w:name w:val="heading 2"/>
    <w:basedOn w:val="Normal"/>
    <w:uiPriority w:val="1"/>
    <w:qFormat/>
    <w:pPr>
      <w:spacing w:before="116"/>
      <w:ind w:left="900"/>
      <w:outlineLvl w:val="1"/>
    </w:pPr>
    <w:rPr>
      <w:rFonts w:ascii="Arial Narrow" w:eastAsia="Arial Narrow" w:hAnsi="Arial Narrow" w:cs="Arial Narrow"/>
      <w:sz w:val="48"/>
      <w:szCs w:val="48"/>
    </w:rPr>
  </w:style>
  <w:style w:type="paragraph" w:styleId="Heading3">
    <w:name w:val="heading 3"/>
    <w:basedOn w:val="Normal"/>
    <w:uiPriority w:val="1"/>
    <w:qFormat/>
    <w:pPr>
      <w:spacing w:before="208"/>
      <w:ind w:left="1080"/>
      <w:outlineLvl w:val="2"/>
    </w:pPr>
    <w:rPr>
      <w:rFonts w:ascii="Arial Black" w:eastAsia="Arial Black" w:hAnsi="Arial Black" w:cs="Arial Black"/>
      <w:b/>
      <w:bCs/>
      <w:sz w:val="28"/>
      <w:szCs w:val="28"/>
    </w:rPr>
  </w:style>
  <w:style w:type="paragraph" w:styleId="Heading4">
    <w:name w:val="heading 4"/>
    <w:basedOn w:val="Normal"/>
    <w:uiPriority w:val="1"/>
    <w:qFormat/>
    <w:pPr>
      <w:spacing w:before="82"/>
      <w:ind w:left="2520"/>
      <w:outlineLvl w:val="3"/>
    </w:pPr>
    <w:rPr>
      <w:rFonts w:ascii="Arial Black" w:eastAsia="Arial Black" w:hAnsi="Arial Black" w:cs="Arial Black"/>
      <w:b/>
      <w:bCs/>
    </w:rPr>
  </w:style>
  <w:style w:type="paragraph" w:styleId="Heading5">
    <w:name w:val="heading 5"/>
    <w:basedOn w:val="Normal"/>
    <w:uiPriority w:val="1"/>
    <w:qFormat/>
    <w:pPr>
      <w:ind w:left="2519" w:right="1063"/>
      <w:outlineLvl w:val="4"/>
    </w:pPr>
    <w:rPr>
      <w:rFonts w:ascii="Arial Narrow" w:eastAsia="Arial Narrow" w:hAnsi="Arial Narrow" w:cs="Arial Narrow"/>
    </w:rPr>
  </w:style>
  <w:style w:type="paragraph" w:styleId="Heading6">
    <w:name w:val="heading 6"/>
    <w:basedOn w:val="Normal"/>
    <w:uiPriority w:val="1"/>
    <w:qFormat/>
    <w:pPr>
      <w:spacing w:line="276" w:lineRule="exact"/>
      <w:ind w:left="20"/>
      <w:outlineLvl w:val="5"/>
    </w:pPr>
    <w:rPr>
      <w:rFonts w:ascii="Arial Black" w:eastAsia="Arial Black" w:hAnsi="Arial Black" w:cs="Arial Black"/>
      <w:b/>
      <w:bCs/>
      <w:sz w:val="20"/>
      <w:szCs w:val="20"/>
    </w:rPr>
  </w:style>
  <w:style w:type="paragraph" w:styleId="Heading7">
    <w:name w:val="heading 7"/>
    <w:basedOn w:val="Normal"/>
    <w:uiPriority w:val="1"/>
    <w:qFormat/>
    <w:pPr>
      <w:spacing w:before="56"/>
      <w:ind w:left="90"/>
      <w:outlineLvl w:val="6"/>
    </w:pPr>
    <w:rPr>
      <w:rFonts w:ascii="Arial Narrow" w:eastAsia="Arial Narrow" w:hAnsi="Arial Narrow" w:cs="Arial Narrow"/>
      <w:sz w:val="20"/>
      <w:szCs w:val="20"/>
    </w:rPr>
  </w:style>
  <w:style w:type="paragraph" w:styleId="Heading8">
    <w:name w:val="heading 8"/>
    <w:basedOn w:val="Normal"/>
    <w:uiPriority w:val="1"/>
    <w:qFormat/>
    <w:pPr>
      <w:spacing w:before="22"/>
      <w:ind w:left="20"/>
      <w:outlineLvl w:val="7"/>
    </w:pPr>
    <w:rPr>
      <w:rFonts w:ascii="Arial Black" w:eastAsia="Arial Black" w:hAnsi="Arial Black" w:cs="Arial Black"/>
      <w:b/>
      <w:bCs/>
      <w:sz w:val="19"/>
      <w:szCs w:val="19"/>
    </w:rPr>
  </w:style>
  <w:style w:type="paragraph" w:styleId="Heading9">
    <w:name w:val="heading 9"/>
    <w:basedOn w:val="Normal"/>
    <w:uiPriority w:val="1"/>
    <w:qFormat/>
    <w:pPr>
      <w:outlineLvl w:val="8"/>
    </w:pPr>
    <w:rPr>
      <w:rFonts w:ascii="Arial Narrow" w:eastAsia="Arial Narrow" w:hAnsi="Arial Narrow" w:cs="Arial Narrow"/>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E0D2F"/>
    <w:pPr>
      <w:spacing w:before="217" w:line="360" w:lineRule="auto"/>
    </w:pPr>
    <w:rPr>
      <w:rFonts w:ascii="Montserrat" w:hAnsi="Montserrat" w:cs="Arial"/>
      <w:sz w:val="24"/>
      <w:szCs w:val="24"/>
    </w:rPr>
  </w:style>
  <w:style w:type="paragraph" w:styleId="ListParagraph">
    <w:name w:val="List Paragraph"/>
    <w:basedOn w:val="Normal"/>
    <w:uiPriority w:val="1"/>
    <w:qFormat/>
    <w:pPr>
      <w:spacing w:before="119"/>
      <w:ind w:left="1440" w:hanging="360"/>
    </w:pPr>
  </w:style>
  <w:style w:type="paragraph" w:customStyle="1" w:styleId="TableParagraph">
    <w:name w:val="Table Paragraph"/>
    <w:basedOn w:val="Normal"/>
    <w:uiPriority w:val="1"/>
    <w:qFormat/>
    <w:pPr>
      <w:spacing w:before="105"/>
      <w:jc w:val="right"/>
    </w:pPr>
    <w:rPr>
      <w:rFonts w:ascii="Arial Narrow" w:eastAsia="Arial Narrow" w:hAnsi="Arial Narrow" w:cs="Arial Narrow"/>
    </w:rPr>
  </w:style>
  <w:style w:type="paragraph" w:styleId="Header">
    <w:name w:val="header"/>
    <w:basedOn w:val="Normal"/>
    <w:link w:val="HeaderChar"/>
    <w:uiPriority w:val="99"/>
    <w:unhideWhenUsed/>
    <w:rsid w:val="00A867A5"/>
    <w:pPr>
      <w:tabs>
        <w:tab w:val="center" w:pos="4320"/>
        <w:tab w:val="right" w:pos="8640"/>
      </w:tabs>
    </w:pPr>
  </w:style>
  <w:style w:type="character" w:customStyle="1" w:styleId="HeaderChar">
    <w:name w:val="Header Char"/>
    <w:basedOn w:val="DefaultParagraphFont"/>
    <w:link w:val="Header"/>
    <w:uiPriority w:val="99"/>
    <w:rsid w:val="00A867A5"/>
    <w:rPr>
      <w:rFonts w:ascii="Arial Unicode MS" w:eastAsia="Arial Unicode MS" w:hAnsi="Arial Unicode MS" w:cs="Arial Unicode MS"/>
    </w:rPr>
  </w:style>
  <w:style w:type="paragraph" w:styleId="Footer">
    <w:name w:val="footer"/>
    <w:basedOn w:val="Normal"/>
    <w:link w:val="FooterChar"/>
    <w:uiPriority w:val="99"/>
    <w:unhideWhenUsed/>
    <w:rsid w:val="00A867A5"/>
    <w:pPr>
      <w:tabs>
        <w:tab w:val="center" w:pos="4320"/>
        <w:tab w:val="right" w:pos="8640"/>
      </w:tabs>
    </w:pPr>
  </w:style>
  <w:style w:type="character" w:customStyle="1" w:styleId="FooterChar">
    <w:name w:val="Footer Char"/>
    <w:basedOn w:val="DefaultParagraphFont"/>
    <w:link w:val="Footer"/>
    <w:uiPriority w:val="99"/>
    <w:rsid w:val="00A867A5"/>
    <w:rPr>
      <w:rFonts w:ascii="Arial Unicode MS" w:eastAsia="Arial Unicode MS" w:hAnsi="Arial Unicode MS" w:cs="Arial Unicode MS"/>
    </w:rPr>
  </w:style>
  <w:style w:type="paragraph" w:styleId="FootnoteText">
    <w:name w:val="footnote text"/>
    <w:basedOn w:val="Normal"/>
    <w:link w:val="FootnoteTextChar"/>
    <w:uiPriority w:val="99"/>
    <w:unhideWhenUsed/>
    <w:rsid w:val="002507F3"/>
    <w:rPr>
      <w:sz w:val="24"/>
      <w:szCs w:val="24"/>
    </w:rPr>
  </w:style>
  <w:style w:type="character" w:customStyle="1" w:styleId="FootnoteTextChar">
    <w:name w:val="Footnote Text Char"/>
    <w:basedOn w:val="DefaultParagraphFont"/>
    <w:link w:val="FootnoteText"/>
    <w:uiPriority w:val="99"/>
    <w:rsid w:val="002507F3"/>
    <w:rPr>
      <w:rFonts w:ascii="Arial Unicode MS" w:eastAsia="Arial Unicode MS" w:hAnsi="Arial Unicode MS" w:cs="Arial Unicode MS"/>
      <w:sz w:val="24"/>
      <w:szCs w:val="24"/>
    </w:rPr>
  </w:style>
  <w:style w:type="character" w:styleId="FootnoteReference">
    <w:name w:val="footnote reference"/>
    <w:basedOn w:val="DefaultParagraphFont"/>
    <w:uiPriority w:val="99"/>
    <w:unhideWhenUsed/>
    <w:rsid w:val="002507F3"/>
    <w:rPr>
      <w:vertAlign w:val="superscript"/>
    </w:rPr>
  </w:style>
  <w:style w:type="character" w:customStyle="1" w:styleId="BodyTextChar">
    <w:name w:val="Body Text Char"/>
    <w:basedOn w:val="DefaultParagraphFont"/>
    <w:link w:val="BodyText"/>
    <w:uiPriority w:val="1"/>
    <w:rsid w:val="00BE0D2F"/>
    <w:rPr>
      <w:rFonts w:ascii="Montserrat" w:eastAsia="Arial Unicode MS" w:hAnsi="Montserrat" w:cs="Arial"/>
      <w:sz w:val="24"/>
      <w:szCs w:val="24"/>
    </w:rPr>
  </w:style>
  <w:style w:type="paragraph" w:styleId="DocumentMap">
    <w:name w:val="Document Map"/>
    <w:basedOn w:val="Normal"/>
    <w:link w:val="DocumentMapChar"/>
    <w:uiPriority w:val="99"/>
    <w:semiHidden/>
    <w:unhideWhenUsed/>
    <w:rsid w:val="001F566D"/>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F566D"/>
    <w:rPr>
      <w:rFonts w:ascii="Lucida Grande" w:eastAsia="Arial Unicode MS" w:hAnsi="Lucida Grande" w:cs="Lucida Grande"/>
      <w:sz w:val="24"/>
      <w:szCs w:val="24"/>
    </w:rPr>
  </w:style>
  <w:style w:type="paragraph" w:styleId="Revision">
    <w:name w:val="Revision"/>
    <w:hidden/>
    <w:uiPriority w:val="99"/>
    <w:semiHidden/>
    <w:rsid w:val="001F566D"/>
    <w:pPr>
      <w:widowControl/>
      <w:autoSpaceDE/>
      <w:autoSpaceDN/>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1F56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566D"/>
    <w:rPr>
      <w:rFonts w:ascii="Lucida Grande" w:eastAsia="Arial Unicode MS" w:hAnsi="Lucida Grande" w:cs="Lucida Grande"/>
      <w:sz w:val="18"/>
      <w:szCs w:val="18"/>
    </w:rPr>
  </w:style>
  <w:style w:type="paragraph" w:styleId="EndnoteText">
    <w:name w:val="endnote text"/>
    <w:basedOn w:val="Normal"/>
    <w:link w:val="EndnoteTextChar"/>
    <w:uiPriority w:val="99"/>
    <w:unhideWhenUsed/>
    <w:rsid w:val="000125FB"/>
    <w:rPr>
      <w:sz w:val="24"/>
      <w:szCs w:val="24"/>
    </w:rPr>
  </w:style>
  <w:style w:type="character" w:customStyle="1" w:styleId="EndnoteTextChar">
    <w:name w:val="Endnote Text Char"/>
    <w:basedOn w:val="DefaultParagraphFont"/>
    <w:link w:val="EndnoteText"/>
    <w:uiPriority w:val="99"/>
    <w:rsid w:val="000125FB"/>
    <w:rPr>
      <w:rFonts w:ascii="Arial Unicode MS" w:eastAsia="Arial Unicode MS" w:hAnsi="Arial Unicode MS" w:cs="Arial Unicode MS"/>
      <w:sz w:val="24"/>
      <w:szCs w:val="24"/>
    </w:rPr>
  </w:style>
  <w:style w:type="character" w:styleId="EndnoteReference">
    <w:name w:val="endnote reference"/>
    <w:basedOn w:val="DefaultParagraphFont"/>
    <w:uiPriority w:val="99"/>
    <w:unhideWhenUsed/>
    <w:rsid w:val="000125FB"/>
    <w:rPr>
      <w:vertAlign w:val="superscript"/>
    </w:rPr>
  </w:style>
  <w:style w:type="table" w:styleId="TableGrid">
    <w:name w:val="Table Grid"/>
    <w:basedOn w:val="TableNormal"/>
    <w:uiPriority w:val="39"/>
    <w:rsid w:val="005E354E"/>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pterTitle">
    <w:name w:val="Chapter Title"/>
    <w:basedOn w:val="Normal"/>
    <w:next w:val="Normal"/>
    <w:qFormat/>
    <w:rsid w:val="00403F1E"/>
    <w:pPr>
      <w:widowControl/>
      <w:autoSpaceDE/>
      <w:autoSpaceDN/>
      <w:spacing w:after="360"/>
      <w:ind w:left="1440"/>
      <w:outlineLvl w:val="0"/>
    </w:pPr>
    <w:rPr>
      <w:rFonts w:ascii="Montserrat" w:eastAsiaTheme="minorHAnsi" w:hAnsi="Montserrat" w:cs="Times New Roman"/>
      <w:color w:val="082B50"/>
      <w:sz w:val="60"/>
      <w:szCs w:val="60"/>
    </w:rPr>
  </w:style>
  <w:style w:type="paragraph" w:customStyle="1" w:styleId="textbox">
    <w:name w:val="textbox"/>
    <w:basedOn w:val="Normal"/>
    <w:rsid w:val="00C2132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C2132A"/>
    <w:pPr>
      <w:widowControl/>
      <w:autoSpaceDE/>
      <w:autoSpaceDN/>
      <w:jc w:val="right"/>
    </w:pPr>
    <w:rPr>
      <w:rFonts w:ascii="Montserrat" w:eastAsiaTheme="minorHAnsi" w:hAnsi="Montserrat" w:cs="Times New Roman"/>
      <w:color w:val="AED2D9"/>
      <w:sz w:val="15"/>
      <w:szCs w:val="15"/>
    </w:rPr>
  </w:style>
  <w:style w:type="character" w:styleId="PageNumber">
    <w:name w:val="page number"/>
    <w:basedOn w:val="DefaultParagraphFont"/>
    <w:uiPriority w:val="99"/>
    <w:semiHidden/>
    <w:unhideWhenUsed/>
    <w:rsid w:val="00C2132A"/>
  </w:style>
  <w:style w:type="paragraph" w:styleId="TOCHeading">
    <w:name w:val="TOC Heading"/>
    <w:basedOn w:val="Heading1"/>
    <w:next w:val="Normal"/>
    <w:uiPriority w:val="39"/>
    <w:unhideWhenUsed/>
    <w:qFormat/>
    <w:rsid w:val="0081740F"/>
    <w:pPr>
      <w:keepNext/>
      <w:keepLines/>
      <w:widowControl/>
      <w:autoSpaceDE/>
      <w:autoSpaceDN/>
      <w:spacing w:before="240" w:line="259" w:lineRule="auto"/>
      <w:outlineLvl w:val="9"/>
    </w:pPr>
    <w:rPr>
      <w:rFonts w:asciiTheme="majorHAnsi" w:eastAsiaTheme="majorEastAsia" w:hAnsiTheme="majorHAnsi" w:cstheme="majorBidi"/>
      <w:b/>
      <w:bCs/>
      <w:color w:val="365F91" w:themeColor="accent1" w:themeShade="BF"/>
      <w:sz w:val="32"/>
      <w:szCs w:val="32"/>
    </w:rPr>
  </w:style>
  <w:style w:type="paragraph" w:styleId="TOC1">
    <w:name w:val="toc 1"/>
    <w:basedOn w:val="Normal"/>
    <w:next w:val="Normal"/>
    <w:autoRedefine/>
    <w:uiPriority w:val="39"/>
    <w:unhideWhenUsed/>
    <w:rsid w:val="00C81585"/>
    <w:pPr>
      <w:tabs>
        <w:tab w:val="right" w:leader="dot" w:pos="9350"/>
      </w:tabs>
      <w:spacing w:before="360" w:line="360" w:lineRule="auto"/>
    </w:pPr>
    <w:rPr>
      <w:rFonts w:asciiTheme="majorHAnsi" w:hAnsiTheme="majorHAnsi"/>
      <w:b/>
      <w:bCs/>
      <w:caps/>
      <w:sz w:val="24"/>
      <w:szCs w:val="24"/>
    </w:rPr>
  </w:style>
  <w:style w:type="character" w:styleId="Hyperlink">
    <w:name w:val="Hyperlink"/>
    <w:basedOn w:val="DefaultParagraphFont"/>
    <w:uiPriority w:val="99"/>
    <w:unhideWhenUsed/>
    <w:rsid w:val="0081740F"/>
    <w:rPr>
      <w:color w:val="0000FF" w:themeColor="hyperlink"/>
      <w:u w:val="single"/>
    </w:rPr>
  </w:style>
  <w:style w:type="paragraph" w:customStyle="1" w:styleId="Style1">
    <w:name w:val="Style 1"/>
    <w:basedOn w:val="Normal"/>
    <w:link w:val="Style1Char"/>
    <w:uiPriority w:val="1"/>
    <w:qFormat/>
    <w:rsid w:val="0081740F"/>
    <w:pPr>
      <w:tabs>
        <w:tab w:val="left" w:pos="12239"/>
      </w:tabs>
      <w:spacing w:before="116"/>
    </w:pPr>
    <w:rPr>
      <w:rFonts w:ascii="Montserrat" w:hAnsi="Montserrat" w:cs="Arial"/>
      <w:color w:val="0A203F"/>
      <w:sz w:val="36"/>
      <w:szCs w:val="36"/>
      <w:shd w:val="clear" w:color="auto" w:fill="9FC8D1"/>
    </w:rPr>
  </w:style>
  <w:style w:type="paragraph" w:styleId="TOC2">
    <w:name w:val="toc 2"/>
    <w:basedOn w:val="Normal"/>
    <w:next w:val="Normal"/>
    <w:autoRedefine/>
    <w:uiPriority w:val="39"/>
    <w:unhideWhenUsed/>
    <w:rsid w:val="0081740F"/>
    <w:pPr>
      <w:spacing w:before="240"/>
    </w:pPr>
    <w:rPr>
      <w:rFonts w:asciiTheme="minorHAnsi" w:hAnsiTheme="minorHAnsi" w:cstheme="minorHAnsi"/>
      <w:b/>
      <w:bCs/>
      <w:sz w:val="20"/>
      <w:szCs w:val="20"/>
    </w:rPr>
  </w:style>
  <w:style w:type="character" w:customStyle="1" w:styleId="Style1Char">
    <w:name w:val="Style 1 Char"/>
    <w:basedOn w:val="DefaultParagraphFont"/>
    <w:link w:val="Style1"/>
    <w:uiPriority w:val="1"/>
    <w:rsid w:val="0081740F"/>
    <w:rPr>
      <w:rFonts w:ascii="Montserrat" w:eastAsia="Arial Unicode MS" w:hAnsi="Montserrat" w:cs="Arial"/>
      <w:color w:val="0A203F"/>
      <w:sz w:val="36"/>
      <w:szCs w:val="36"/>
    </w:rPr>
  </w:style>
  <w:style w:type="paragraph" w:styleId="TOC3">
    <w:name w:val="toc 3"/>
    <w:basedOn w:val="Normal"/>
    <w:next w:val="Normal"/>
    <w:autoRedefine/>
    <w:uiPriority w:val="39"/>
    <w:unhideWhenUsed/>
    <w:rsid w:val="0081740F"/>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81740F"/>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81740F"/>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81740F"/>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81740F"/>
    <w:pPr>
      <w:ind w:left="1100"/>
    </w:pPr>
    <w:rPr>
      <w:rFonts w:asciiTheme="minorHAnsi" w:hAnsiTheme="minorHAnsi" w:cstheme="minorHAnsi"/>
      <w:sz w:val="20"/>
      <w:szCs w:val="20"/>
    </w:rPr>
  </w:style>
  <w:style w:type="paragraph" w:styleId="TOC8">
    <w:name w:val="toc 8"/>
    <w:aliases w:val="ESOI TOC"/>
    <w:basedOn w:val="Style3"/>
    <w:next w:val="Normal"/>
    <w:autoRedefine/>
    <w:uiPriority w:val="39"/>
    <w:unhideWhenUsed/>
    <w:qFormat/>
    <w:rsid w:val="004E4EC3"/>
    <w:pPr>
      <w:ind w:left="1320"/>
    </w:pPr>
    <w:rPr>
      <w:rFonts w:ascii="Arial" w:hAnsi="Arial" w:cstheme="minorHAnsi"/>
      <w:sz w:val="24"/>
      <w:szCs w:val="20"/>
    </w:rPr>
  </w:style>
  <w:style w:type="paragraph" w:styleId="TOC9">
    <w:name w:val="toc 9"/>
    <w:basedOn w:val="Normal"/>
    <w:next w:val="Normal"/>
    <w:autoRedefine/>
    <w:uiPriority w:val="39"/>
    <w:unhideWhenUsed/>
    <w:rsid w:val="0081740F"/>
    <w:pPr>
      <w:ind w:left="1540"/>
    </w:pPr>
    <w:rPr>
      <w:rFonts w:asciiTheme="minorHAnsi" w:hAnsiTheme="minorHAnsi" w:cstheme="minorHAnsi"/>
      <w:sz w:val="20"/>
      <w:szCs w:val="20"/>
    </w:rPr>
  </w:style>
  <w:style w:type="paragraph" w:customStyle="1" w:styleId="TextBoxHead">
    <w:name w:val="Text Box Head"/>
    <w:basedOn w:val="Normal"/>
    <w:qFormat/>
    <w:rsid w:val="00DB110D"/>
    <w:pPr>
      <w:widowControl/>
      <w:autoSpaceDE/>
      <w:autoSpaceDN/>
      <w:spacing w:after="80" w:line="280" w:lineRule="exact"/>
    </w:pPr>
    <w:rPr>
      <w:rFonts w:ascii="Montserrat" w:eastAsiaTheme="minorHAnsi" w:hAnsi="Montserrat" w:cstheme="minorBidi"/>
      <w:b/>
      <w:color w:val="3D9DAE"/>
      <w:sz w:val="24"/>
      <w:szCs w:val="24"/>
    </w:rPr>
  </w:style>
  <w:style w:type="paragraph" w:customStyle="1" w:styleId="Style2">
    <w:name w:val="Style 2"/>
    <w:basedOn w:val="Normal"/>
    <w:qFormat/>
    <w:rsid w:val="00780FB0"/>
    <w:pPr>
      <w:widowControl/>
      <w:pBdr>
        <w:bottom w:val="single" w:sz="4" w:space="1" w:color="auto"/>
      </w:pBdr>
      <w:autoSpaceDE/>
      <w:autoSpaceDN/>
      <w:spacing w:before="180" w:after="180" w:line="320" w:lineRule="exact"/>
      <w:outlineLvl w:val="1"/>
    </w:pPr>
    <w:rPr>
      <w:rFonts w:ascii="Montserrat" w:eastAsiaTheme="minorHAnsi" w:hAnsi="Montserrat" w:cs="Arial"/>
      <w:b/>
      <w:bCs/>
      <w:color w:val="3D9DAE"/>
      <w:sz w:val="28"/>
      <w:szCs w:val="28"/>
    </w:rPr>
  </w:style>
  <w:style w:type="paragraph" w:customStyle="1" w:styleId="Style3">
    <w:name w:val="Style 3"/>
    <w:basedOn w:val="Normal"/>
    <w:link w:val="Style3Char"/>
    <w:uiPriority w:val="1"/>
    <w:qFormat/>
    <w:rsid w:val="001423BE"/>
    <w:pPr>
      <w:spacing w:before="240" w:line="360" w:lineRule="auto"/>
      <w:ind w:left="2520" w:hanging="2520"/>
    </w:pPr>
    <w:rPr>
      <w:rFonts w:ascii="Montserrat" w:hAnsi="Montserrat" w:cs="Arial"/>
      <w:b/>
      <w:color w:val="338D9F"/>
      <w:sz w:val="26"/>
      <w:szCs w:val="26"/>
    </w:rPr>
  </w:style>
  <w:style w:type="character" w:customStyle="1" w:styleId="Style3Char">
    <w:name w:val="Style 3 Char"/>
    <w:basedOn w:val="DefaultParagraphFont"/>
    <w:link w:val="Style3"/>
    <w:uiPriority w:val="1"/>
    <w:rsid w:val="001423BE"/>
    <w:rPr>
      <w:rFonts w:ascii="Montserrat" w:eastAsia="Arial Unicode MS" w:hAnsi="Montserrat" w:cs="Arial"/>
      <w:b/>
      <w:color w:val="338D9F"/>
      <w:sz w:val="26"/>
      <w:szCs w:val="26"/>
    </w:rPr>
  </w:style>
  <w:style w:type="character" w:styleId="CommentReference">
    <w:name w:val="annotation reference"/>
    <w:basedOn w:val="DefaultParagraphFont"/>
    <w:uiPriority w:val="99"/>
    <w:semiHidden/>
    <w:unhideWhenUsed/>
    <w:rsid w:val="004E4EC3"/>
    <w:rPr>
      <w:sz w:val="16"/>
      <w:szCs w:val="16"/>
    </w:rPr>
  </w:style>
  <w:style w:type="paragraph" w:styleId="CommentText">
    <w:name w:val="annotation text"/>
    <w:basedOn w:val="Normal"/>
    <w:link w:val="CommentTextChar"/>
    <w:uiPriority w:val="99"/>
    <w:semiHidden/>
    <w:unhideWhenUsed/>
    <w:rsid w:val="004E4EC3"/>
    <w:rPr>
      <w:sz w:val="20"/>
      <w:szCs w:val="20"/>
    </w:rPr>
  </w:style>
  <w:style w:type="character" w:customStyle="1" w:styleId="CommentTextChar">
    <w:name w:val="Comment Text Char"/>
    <w:basedOn w:val="DefaultParagraphFont"/>
    <w:link w:val="CommentText"/>
    <w:uiPriority w:val="99"/>
    <w:semiHidden/>
    <w:rsid w:val="004E4EC3"/>
    <w:rPr>
      <w:rFonts w:ascii="Arial Unicode MS" w:eastAsia="Arial Unicode MS" w:hAnsi="Arial Unicode MS" w:cs="Arial Unicode MS"/>
      <w:sz w:val="20"/>
      <w:szCs w:val="20"/>
    </w:rPr>
  </w:style>
  <w:style w:type="paragraph" w:styleId="CommentSubject">
    <w:name w:val="annotation subject"/>
    <w:basedOn w:val="CommentText"/>
    <w:next w:val="CommentText"/>
    <w:link w:val="CommentSubjectChar"/>
    <w:uiPriority w:val="99"/>
    <w:semiHidden/>
    <w:unhideWhenUsed/>
    <w:rsid w:val="004E4EC3"/>
    <w:rPr>
      <w:b/>
      <w:bCs/>
    </w:rPr>
  </w:style>
  <w:style w:type="character" w:customStyle="1" w:styleId="CommentSubjectChar">
    <w:name w:val="Comment Subject Char"/>
    <w:basedOn w:val="CommentTextChar"/>
    <w:link w:val="CommentSubject"/>
    <w:uiPriority w:val="99"/>
    <w:semiHidden/>
    <w:rsid w:val="004E4EC3"/>
    <w:rPr>
      <w:rFonts w:ascii="Arial Unicode MS" w:eastAsia="Arial Unicode MS" w:hAnsi="Arial Unicode MS" w:cs="Arial Unicode MS"/>
      <w:b/>
      <w:bCs/>
      <w:sz w:val="20"/>
      <w:szCs w:val="20"/>
    </w:rPr>
  </w:style>
  <w:style w:type="character" w:styleId="FollowedHyperlink">
    <w:name w:val="FollowedHyperlink"/>
    <w:basedOn w:val="DefaultParagraphFont"/>
    <w:uiPriority w:val="99"/>
    <w:semiHidden/>
    <w:unhideWhenUsed/>
    <w:rsid w:val="00A10A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181">
      <w:bodyDiv w:val="1"/>
      <w:marLeft w:val="0"/>
      <w:marRight w:val="0"/>
      <w:marTop w:val="0"/>
      <w:marBottom w:val="0"/>
      <w:divBdr>
        <w:top w:val="none" w:sz="0" w:space="0" w:color="auto"/>
        <w:left w:val="none" w:sz="0" w:space="0" w:color="auto"/>
        <w:bottom w:val="none" w:sz="0" w:space="0" w:color="auto"/>
        <w:right w:val="none" w:sz="0" w:space="0" w:color="auto"/>
      </w:divBdr>
    </w:div>
    <w:div w:id="374745144">
      <w:bodyDiv w:val="1"/>
      <w:marLeft w:val="0"/>
      <w:marRight w:val="0"/>
      <w:marTop w:val="0"/>
      <w:marBottom w:val="0"/>
      <w:divBdr>
        <w:top w:val="none" w:sz="0" w:space="0" w:color="auto"/>
        <w:left w:val="none" w:sz="0" w:space="0" w:color="auto"/>
        <w:bottom w:val="none" w:sz="0" w:space="0" w:color="auto"/>
        <w:right w:val="none" w:sz="0" w:space="0" w:color="auto"/>
      </w:divBdr>
    </w:div>
    <w:div w:id="1475097049">
      <w:bodyDiv w:val="1"/>
      <w:marLeft w:val="0"/>
      <w:marRight w:val="0"/>
      <w:marTop w:val="0"/>
      <w:marBottom w:val="0"/>
      <w:divBdr>
        <w:top w:val="none" w:sz="0" w:space="0" w:color="auto"/>
        <w:left w:val="none" w:sz="0" w:space="0" w:color="auto"/>
        <w:bottom w:val="none" w:sz="0" w:space="0" w:color="auto"/>
        <w:right w:val="none" w:sz="0" w:space="0" w:color="auto"/>
      </w:divBdr>
    </w:div>
    <w:div w:id="1738168149">
      <w:bodyDiv w:val="1"/>
      <w:marLeft w:val="0"/>
      <w:marRight w:val="0"/>
      <w:marTop w:val="0"/>
      <w:marBottom w:val="0"/>
      <w:divBdr>
        <w:top w:val="none" w:sz="0" w:space="0" w:color="auto"/>
        <w:left w:val="none" w:sz="0" w:space="0" w:color="auto"/>
        <w:bottom w:val="none" w:sz="0" w:space="0" w:color="auto"/>
        <w:right w:val="none" w:sz="0" w:space="0" w:color="auto"/>
      </w:divBdr>
    </w:div>
    <w:div w:id="1847867891">
      <w:bodyDiv w:val="1"/>
      <w:marLeft w:val="0"/>
      <w:marRight w:val="0"/>
      <w:marTop w:val="0"/>
      <w:marBottom w:val="0"/>
      <w:divBdr>
        <w:top w:val="none" w:sz="0" w:space="0" w:color="auto"/>
        <w:left w:val="none" w:sz="0" w:space="0" w:color="auto"/>
        <w:bottom w:val="none" w:sz="0" w:space="0" w:color="auto"/>
        <w:right w:val="none" w:sz="0" w:space="0" w:color="auto"/>
      </w:divBdr>
    </w:div>
    <w:div w:id="189585219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footer" Target="footer7.xml"/><Relationship Id="rId26" Type="http://schemas.openxmlformats.org/officeDocument/2006/relationships/footer" Target="footer8.xml"/><Relationship Id="rId27" Type="http://schemas.openxmlformats.org/officeDocument/2006/relationships/header" Target="header3.xml"/><Relationship Id="rId28" Type="http://schemas.openxmlformats.org/officeDocument/2006/relationships/footer" Target="footer9.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yperlink" Target="http://www/" TargetMode="External"/><Relationship Id="rId18" Type="http://schemas.openxmlformats.org/officeDocument/2006/relationships/hyperlink" Target="http://www.thearc.org/" TargetMode="Externa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endnotes.xml.rels><?xml version="1.0" encoding="UTF-8" standalone="yes"?>
<Relationships xmlns="http://schemas.openxmlformats.org/package/2006/relationships"><Relationship Id="rId142" Type="http://schemas.openxmlformats.org/officeDocument/2006/relationships/hyperlink" Target="https://www.dol.gov/featured/paidleave/cost-of-doing-nothing-report.pdf" TargetMode="External"/><Relationship Id="rId143" Type="http://schemas.openxmlformats.org/officeDocument/2006/relationships/hyperlink" Target="https://fas.org/sgp/crs/misc/R44835.pdf" TargetMode="External"/><Relationship Id="rId144" Type="http://schemas.openxmlformats.org/officeDocument/2006/relationships/hyperlink" Target="http://www.pewresearch.org/fact-tank/2017/03/23/access-to-paid-family-leave-varies-widely-across-employers-industries/" TargetMode="External"/><Relationship Id="rId145" Type="http://schemas.openxmlformats.org/officeDocument/2006/relationships/hyperlink" Target="https://www.bls.gov/news.release/archives/dissup_04242013.pdf" TargetMode="External"/><Relationship Id="rId146" Type="http://schemas.openxmlformats.org/officeDocument/2006/relationships/hyperlink" Target="https://www.bls.gov/ncs/ebs/benefits/2016/ownership/civilian/table32a.pdf" TargetMode="External"/><Relationship Id="rId147" Type="http://schemas.openxmlformats.org/officeDocument/2006/relationships/hyperlink" Target="https://statusofwomendata.org/explore-the-data/work-family/read-the-full-section/" TargetMode="External"/><Relationship Id="rId148" Type="http://schemas.openxmlformats.org/officeDocument/2006/relationships/hyperlink" Target="https://www.americanprogress.org/issues/poverty/reports/2015/01/28/105520/a-fair-shot-for-workers-with-disabilities/" TargetMode="External"/><Relationship Id="rId149" Type="http://schemas.openxmlformats.org/officeDocument/2006/relationships/hyperlink" Target="https://nwlc.org/resources/part-time-workers-are-paid-less-have-less-access-benefits&#8212;and-two-thirds-are-women/" TargetMode="External"/><Relationship Id="rId180" Type="http://schemas.openxmlformats.org/officeDocument/2006/relationships/hyperlink" Target="https://www.zerotothree.org/resources/563-twenty-one-years-later-the-movement-for-paid-family-leave" TargetMode="External"/><Relationship Id="rId181" Type="http://schemas.openxmlformats.org/officeDocument/2006/relationships/hyperlink" Target="https://iwpr.org/publications/paid-parental-leave-in-the-united-states-what-the-data-tell-us-about-access-usage-and-economic-and-health-benefits/" TargetMode="External"/><Relationship Id="rId182" Type="http://schemas.openxmlformats.org/officeDocument/2006/relationships/hyperlink" Target="http://libres.uncg.edu/ir/uncg/f/C_Ruhm_Economic_1998.pdf" TargetMode="External"/><Relationship Id="rId40" Type="http://schemas.openxmlformats.org/officeDocument/2006/relationships/hyperlink" Target="https://kesslerfoundation.org/sites/default/files/filepicker/5/KFSurvey15_Results-secured.pdf" TargetMode="External"/><Relationship Id="rId41" Type="http://schemas.openxmlformats.org/officeDocument/2006/relationships/hyperlink" Target="https://www.eeoc.gov/eeoc/statistics/enforcement/charges.cfm" TargetMode="External"/><Relationship Id="rId42" Type="http://schemas.openxmlformats.org/officeDocument/2006/relationships/hyperlink" Target="https://kesslerfoundation.org/sites/default/files/filepicker/5/KFSurvey15_Results-secured.pdf" TargetMode="External"/><Relationship Id="rId43" Type="http://schemas.openxmlformats.org/officeDocument/2006/relationships/hyperlink" Target="https://www.bls.gov/news.release/disabl.nr0.htm" TargetMode="External"/><Relationship Id="rId44" Type="http://schemas.openxmlformats.org/officeDocument/2006/relationships/hyperlink" Target="http://journals.sagepub.com/doi/abs/10.1177/1044207308314954" TargetMode="External"/><Relationship Id="rId45" Type="http://schemas.openxmlformats.org/officeDocument/2006/relationships/hyperlink" Target="http://www.aarp.org/content/dam/aarp/ppi/2015/caregiving-in-the-united-states-2015-report-revised.pdf" TargetMode="External"/><Relationship Id="rId46" Type="http://schemas.openxmlformats.org/officeDocument/2006/relationships/hyperlink" Target="http://www.thearc.org/document.doc?id=3673" TargetMode="External"/><Relationship Id="rId47" Type="http://schemas.openxmlformats.org/officeDocument/2006/relationships/hyperlink" Target="http://www.caregiving.org/wp-content/uploads/2015/05/2015_CaregivingintheUS_%20Executive-Summary-June-4_WEB.pdf" TargetMode="External"/><Relationship Id="rId48" Type="http://schemas.openxmlformats.org/officeDocument/2006/relationships/hyperlink" Target="https://www2.census.gov/programs-surveys/acs/tech_docs/subject_definitions/2014_ACSSubjectDefinitions.pdf" TargetMode="External"/><Relationship Id="rId49" Type="http://schemas.openxmlformats.org/officeDocument/2006/relationships/hyperlink" Target="https://www.census.gov/data/tables/2013/demo/wealth/wealth-asset-ownership.html" TargetMode="External"/><Relationship Id="rId183" Type="http://schemas.openxmlformats.org/officeDocument/2006/relationships/hyperlink" Target="http://www.nber.org/papers/w5065" TargetMode="External"/><Relationship Id="rId184" Type="http://schemas.openxmlformats.org/officeDocument/2006/relationships/hyperlink" Target="https://obamawhitehouse.archives.gov/sites/default/files/docs/leave_report_final.pdf" TargetMode="External"/><Relationship Id="rId80" Type="http://schemas.openxmlformats.org/officeDocument/2006/relationships/hyperlink" Target="http://www.nationalpartnership.org/research-library/work-family/paid-leave/older-adults-and-caregivers.pdf" TargetMode="External"/><Relationship Id="rId81" Type="http://schemas.openxmlformats.org/officeDocument/2006/relationships/hyperlink" Target="http://www.georgetownpoverty.org/wp-content/uploads/2017/05/Building-the-caring-economy_hi-res.pdf" TargetMode="External"/><Relationship Id="rId82" Type="http://schemas.openxmlformats.org/officeDocument/2006/relationships/hyperlink" Target="http://files.kff.org/attachment/Report-Medicaid-Home-and-Community-Based-Services-Programs-2013-Data-Update" TargetMode="External"/><Relationship Id="rId83" Type="http://schemas.openxmlformats.org/officeDocument/2006/relationships/hyperlink" Target="http://files.kff.org/attachment/Report-Medicaid-Home-and-Community-Based-Services-Programs-2013-Data-Update" TargetMode="External"/><Relationship Id="rId84" Type="http://schemas.openxmlformats.org/officeDocument/2006/relationships/hyperlink" Target="http://journals.sagepub.com/doi/pdf/10.1111/jlme.12058" TargetMode="External"/><Relationship Id="rId85" Type="http://schemas.openxmlformats.org/officeDocument/2006/relationships/hyperlink" Target="https://www.cbpp.org/research/social-security/ssi-a-lifeline-for-children-with-disabilities" TargetMode="External"/><Relationship Id="rId86" Type="http://schemas.openxmlformats.org/officeDocument/2006/relationships/hyperlink" Target="http://childhealthdata.org/browse/survey/results?q=1634&amp;r=1" TargetMode="External"/><Relationship Id="rId87" Type="http://schemas.openxmlformats.org/officeDocument/2006/relationships/hyperlink" Target="http://www.tandfonline.com/doi/full/10.1080/13668803.2016.1202195" TargetMode="External"/><Relationship Id="rId88" Type="http://schemas.openxmlformats.org/officeDocument/2006/relationships/hyperlink" Target="http://www.tandfonline.com/doi/abs/10.1080/13668803.2012.674408" TargetMode="External"/><Relationship Id="rId89" Type="http://schemas.openxmlformats.org/officeDocument/2006/relationships/hyperlink" Target="https://www.census.gov/content/dam/Census/library/publications/2014/acs/acs-29.pdf" TargetMode="External"/><Relationship Id="rId110" Type="http://schemas.openxmlformats.org/officeDocument/2006/relationships/hyperlink" Target="http://www.diversitydatakids.org/files/Policy/FMLA/Capacity/Inequities%20in%20FMLA%20eligibility.pdf" TargetMode="External"/><Relationship Id="rId111" Type="http://schemas.openxmlformats.org/officeDocument/2006/relationships/hyperlink" Target="https://fas.org/sgp/crs/misc/R44835.pdf" TargetMode="External"/><Relationship Id="rId112" Type="http://schemas.openxmlformats.org/officeDocument/2006/relationships/hyperlink" Target="https://www.dol.gov/whd/regs/compliance/whdfs28.pdf" TargetMode="External"/><Relationship Id="rId113" Type="http://schemas.openxmlformats.org/officeDocument/2006/relationships/hyperlink" Target="https://www.dol.gov/whd/fmla/MilitaryFLProvisions.htm" TargetMode="External"/><Relationship Id="rId114" Type="http://schemas.openxmlformats.org/officeDocument/2006/relationships/hyperlink" Target="https://adata.org/factsheet/work-leave" TargetMode="External"/><Relationship Id="rId115" Type="http://schemas.openxmlformats.org/officeDocument/2006/relationships/hyperlink" Target="https://www.eeoc.gov/eeoc/publications/ada-leave.cfm" TargetMode="External"/><Relationship Id="rId116" Type="http://schemas.openxmlformats.org/officeDocument/2006/relationships/hyperlink" Target="https://fas.org/sgp/crs/misc/R44835.pdf" TargetMode="External"/><Relationship Id="rId117" Type="http://schemas.openxmlformats.org/officeDocument/2006/relationships/hyperlink" Target="https://www.dol.gov/whd/regs/compliance/whdfs28.pdf" TargetMode="External"/><Relationship Id="rId118" Type="http://schemas.openxmlformats.org/officeDocument/2006/relationships/hyperlink" Target="http://www.dol.gov/asp/evaluation/fmla/FMLA-2012-Technical-Report.pdf" TargetMode="External"/><Relationship Id="rId119" Type="http://schemas.openxmlformats.org/officeDocument/2006/relationships/hyperlink" Target="https://www.dol.gov/whd/regs/compliance/whdfs28.pdf" TargetMode="External"/><Relationship Id="rId150" Type="http://schemas.openxmlformats.org/officeDocument/2006/relationships/hyperlink" Target="https://www.federalreserve.gov/2015-report-economic-well-being-us-households-201605.pdf" TargetMode="External"/><Relationship Id="rId151" Type="http://schemas.openxmlformats.org/officeDocument/2006/relationships/hyperlink" Target="https://www.shrm.org/resourcesandtools/hr-topics/benefits/documents/paid-family-leave-1-2011.pdf" TargetMode="External"/><Relationship Id="rId152" Type="http://schemas.openxmlformats.org/officeDocument/2006/relationships/hyperlink" Target="https://nwlc.org/issue/data-on-poverty-income/" TargetMode="External"/><Relationship Id="rId10" Type="http://schemas.openxmlformats.org/officeDocument/2006/relationships/hyperlink" Target="http://www.pewtrusts.org/en/research-and-analysis/blogs/stateline/2015/09/17/states-work-to-help-people-with-disabilities-find-work" TargetMode="External"/><Relationship Id="rId11" Type="http://schemas.openxmlformats.org/officeDocument/2006/relationships/hyperlink" Target="http://www.bcg.com/publications/2017/human-resources-people-organization-why-paid-family-leave-is-good-business.aspx" TargetMode="External"/><Relationship Id="rId12" Type="http://schemas.openxmlformats.org/officeDocument/2006/relationships/hyperlink" Target="https://iwpr.org/publications/paid-parental-leave-in-the-united-states-what-the-data-tell-us-about-access-usage-and-economic-and-health-benefits/" TargetMode="External"/><Relationship Id="rId13" Type="http://schemas.openxmlformats.org/officeDocument/2006/relationships/hyperlink" Target="http://civilrightsdocs.info/pdf/reports/economic-security-2017-web.pdf" TargetMode="External"/><Relationship Id="rId14" Type="http://schemas.openxmlformats.org/officeDocument/2006/relationships/hyperlink" Target="http://www.nber.org/papers/w23069" TargetMode="External"/><Relationship Id="rId15" Type="http://schemas.openxmlformats.org/officeDocument/2006/relationships/hyperlink" Target="http://www.nationalpartnership.org/research-library/work-family/other/pay-matters.pdf" TargetMode="External"/><Relationship Id="rId16" Type="http://schemas.openxmlformats.org/officeDocument/2006/relationships/hyperlink" Target="http://digitalcommons.ilr.cornell.edu/cgi/viewcontent.cgi?article=1090&amp;context=books" TargetMode="External"/><Relationship Id="rId17" Type="http://schemas.openxmlformats.org/officeDocument/2006/relationships/hyperlink" Target="http://www.pewsocialtrends.org/2017/03/23/americans-widely-support-paid-family-and-medical-leave-but-differ-over-specific-policies/" TargetMode="External"/><Relationship Id="rId18" Type="http://schemas.openxmlformats.org/officeDocument/2006/relationships/hyperlink" Target="https://www.wsj.com/articles/most-americans-support-paid-leave-for-workers-poll-finds-1481641205" TargetMode="External"/><Relationship Id="rId19" Type="http://schemas.openxmlformats.org/officeDocument/2006/relationships/hyperlink" Target="https://www.bcgperspectives.com/content/articles/human-resources-people-organization-why-paid-family-leave-is-good-business/" TargetMode="External"/><Relationship Id="rId153" Type="http://schemas.openxmlformats.org/officeDocument/2006/relationships/hyperlink" Target="http://civilrightsdocs.info/pdf/reports/economic-security-2017-web.pdf" TargetMode="External"/><Relationship Id="rId154" Type="http://schemas.openxmlformats.org/officeDocument/2006/relationships/hyperlink" Target="http://www.nationalpartnership.org/research-library/work-family/other/pay-matters.pdf" TargetMode="External"/><Relationship Id="rId155" Type="http://schemas.openxmlformats.org/officeDocument/2006/relationships/hyperlink" Target="https://iwpr.org/wp-content/uploads/wpallimport/files/iwpr-export/publications/PDF%20of%20final%20Work%20%20&amp;%20Family%20chapter%209-4-2015.pdf" TargetMode="External"/><Relationship Id="rId156" Type="http://schemas.openxmlformats.org/officeDocument/2006/relationships/hyperlink" Target="https://www.americanprogress.org/issues/poverty/reports/2015/01/12/104149/valuing-all-our-families/" TargetMode="External"/><Relationship Id="rId157" Type="http://schemas.openxmlformats.org/officeDocument/2006/relationships/hyperlink" Target="http://forwardtogether.org/assets/files/lgbtpaidleave-report.pdf" TargetMode="External"/><Relationship Id="rId158" Type="http://schemas.openxmlformats.org/officeDocument/2006/relationships/hyperlink" Target="http://forwardtogether.org/assets/files/lgbtpaidleave-report.pdf" TargetMode="External"/><Relationship Id="rId159" Type="http://schemas.openxmlformats.org/officeDocument/2006/relationships/hyperlink" Target="https://www.dol.gov/whd/regs/compliance/whdfs28B.pdf" TargetMode="External"/><Relationship Id="rId50" Type="http://schemas.openxmlformats.org/officeDocument/2006/relationships/hyperlink" Target="https://www.census.gov/data/tables/2013/demo/wealth/wealth-asset-ownership.html" TargetMode="External"/><Relationship Id="rId51" Type="http://schemas.openxmlformats.org/officeDocument/2006/relationships/hyperlink" Target="http://civilrightsdocs.info/pdf/reports/economic-security-2017-web.pdf" TargetMode="External"/><Relationship Id="rId52" Type="http://schemas.openxmlformats.org/officeDocument/2006/relationships/hyperlink" Target="https://www.dol.gov/sites/default/files/PaidLeaveFinalRuleComparison.pdf" TargetMode="External"/><Relationship Id="rId53" Type="http://schemas.openxmlformats.org/officeDocument/2006/relationships/hyperlink" Target="https://www.americanprogress.org/issues/women/reports/2016/09/22/143877/the-cost-of-inaction/" TargetMode="External"/><Relationship Id="rId54" Type="http://schemas.openxmlformats.org/officeDocument/2006/relationships/hyperlink" Target="http://www.epi.org/publication/issuebriefs_ib155/" TargetMode="External"/><Relationship Id="rId55" Type="http://schemas.openxmlformats.org/officeDocument/2006/relationships/hyperlink" Target="https://www.americanprogress.org/issues/poverty/reports/2015/01/28/105520/a-fair-shot-for-workers-with-disabilities/" TargetMode="External"/><Relationship Id="rId56" Type="http://schemas.openxmlformats.org/officeDocument/2006/relationships/hyperlink" Target="http://factfinder.census.gov/bkmk/table/1.0/en/ACS/15_1YR/B18140" TargetMode="External"/><Relationship Id="rId57" Type="http://schemas.openxmlformats.org/officeDocument/2006/relationships/hyperlink" Target="http://www.nber.org/papers/w18869.pdf" TargetMode="External"/><Relationship Id="rId58" Type="http://schemas.openxmlformats.org/officeDocument/2006/relationships/hyperlink" Target="https://www.realeconomicimpact.org/data/files/reports/ndi_financial_capability_%20report_july_2014.pdf" TargetMode="External"/><Relationship Id="rId59" Type="http://schemas.openxmlformats.org/officeDocument/2006/relationships/hyperlink" Target="https://www.cbpp.org/research/food-assistance/snap-provides-needed-food-assistance-to-millions-of-people-with" TargetMode="External"/><Relationship Id="rId90" Type="http://schemas.openxmlformats.org/officeDocument/2006/relationships/hyperlink" Target="http://childhealthdata.org/browse/survey/results?q=2269&amp;r=1&amp;g=471" TargetMode="External"/><Relationship Id="rId91" Type="http://schemas.openxmlformats.org/officeDocument/2006/relationships/hyperlink" Target="http://childhealthdata.org/browse/survey/results?q=2272&amp;r=1&amp;g=471" TargetMode="External"/><Relationship Id="rId92" Type="http://schemas.openxmlformats.org/officeDocument/2006/relationships/hyperlink" Target="http://www.caregiving.org/wp-content/uploads/2015/05/2015_CaregivingintheUS_Final-Report-June-4_WEB.pdf" TargetMode="External"/><Relationship Id="rId93" Type="http://schemas.openxmlformats.org/officeDocument/2006/relationships/hyperlink" Target="http://www.caregiving.org/wp-content/uploads/2015/05/2015_CaregivingintheUS_Final-Report-June-4_WEB.pdf" TargetMode="External"/><Relationship Id="rId94" Type="http://schemas.openxmlformats.org/officeDocument/2006/relationships/hyperlink" Target="https://iwpr.org/publications/the-status-of-women-in-the-states-2015-full-report/" TargetMode="External"/><Relationship Id="rId95" Type="http://schemas.openxmlformats.org/officeDocument/2006/relationships/hyperlink" Target="http://www.sciencedirect.com/science/article/pii/S0277953611002917?via%3Dihub" TargetMode="External"/><Relationship Id="rId96" Type="http://schemas.openxmlformats.org/officeDocument/2006/relationships/hyperlink" Target="https://iwpr.org/publications/the-status-of-women-in-the-states-2015-full-report/" TargetMode="External"/><Relationship Id="rId97" Type="http://schemas.openxmlformats.org/officeDocument/2006/relationships/hyperlink" Target="https://nwlc.org/wp-content/uploads/2015/08/family_act_fact_sheet.pdf" TargetMode="External"/><Relationship Id="rId98" Type="http://schemas.openxmlformats.org/officeDocument/2006/relationships/hyperlink" Target="http://journals.sagepub.com/doi/abs/10.1177/0003122414564008" TargetMode="External"/><Relationship Id="rId99" Type="http://schemas.openxmlformats.org/officeDocument/2006/relationships/hyperlink" Target="https://www.bls.gov/opub/reports/womens-databook/2016/home.htm" TargetMode="External"/><Relationship Id="rId120" Type="http://schemas.openxmlformats.org/officeDocument/2006/relationships/hyperlink" Target="http://www.diversitydatakids.org/files/Policy/FMLA/Capacity/Inequities%20in%20FMLA%20eligibility.pdf" TargetMode="External"/><Relationship Id="rId121" Type="http://schemas.openxmlformats.org/officeDocument/2006/relationships/hyperlink" Target="http://www.oecd.org/els/soc/PF2_1_Parental_leave_systems.pdf" TargetMode="External"/><Relationship Id="rId122" Type="http://schemas.openxmlformats.org/officeDocument/2006/relationships/hyperlink" Target="http://www.pewresearch.org/fact-tank/2016/09/26/u-s-lacks-mandated-paid-parental-leave/" TargetMode="External"/><Relationship Id="rId123" Type="http://schemas.openxmlformats.org/officeDocument/2006/relationships/hyperlink" Target="http://www.oecd.org/els/family/PF2_5_Trends_in_leave_entitlements_around_childbirth.pdf" TargetMode="External"/><Relationship Id="rId124" Type="http://schemas.openxmlformats.org/officeDocument/2006/relationships/hyperlink" Target="http://ilo.org/wcmsp5/groups/public/---dgreports/---dcomm/---publ/documents/publication/wcms_242615.pdf" TargetMode="External"/><Relationship Id="rId125" Type="http://schemas.openxmlformats.org/officeDocument/2006/relationships/hyperlink" Target="http://www.oecd.org/els/soc/PF2_1_Parental_leave_systems.pdf" TargetMode="External"/><Relationship Id="rId126" Type="http://schemas.openxmlformats.org/officeDocument/2006/relationships/hyperlink" Target="https://fas.org/sgp/crs/misc/R44835.pdf" TargetMode="External"/><Relationship Id="rId127" Type="http://schemas.openxmlformats.org/officeDocument/2006/relationships/hyperlink" Target="https://www.dol.gov/featured/paidleave/cost-of-doing-nothing-report.pdf" TargetMode="External"/><Relationship Id="rId128" Type="http://schemas.openxmlformats.org/officeDocument/2006/relationships/hyperlink" Target="https://www.shrm.org/resourcesandtools/tools-and-samples/toolkits/documents/de1858.pdf" TargetMode="External"/><Relationship Id="rId129" Type="http://schemas.openxmlformats.org/officeDocument/2006/relationships/hyperlink" Target="http://www.nationalpartnership.org/research-library/work-family/paid-leave/state-paid-family-leave-laws.pdf" TargetMode="External"/><Relationship Id="rId160" Type="http://schemas.openxmlformats.org/officeDocument/2006/relationships/hyperlink" Target="https://www.dol.gov/whd/regs/compliance/whdfs28C.pdf" TargetMode="External"/><Relationship Id="rId161" Type="http://schemas.openxmlformats.org/officeDocument/2006/relationships/hyperlink" Target="http://forwardtogether.org/assets/files/lgbtpaidleave-report.pdf" TargetMode="External"/><Relationship Id="rId162" Type="http://schemas.openxmlformats.org/officeDocument/2006/relationships/hyperlink" Target="http://siblingleadership.org/wp-content/uploads/2015/08/FMLA-Fact-Sheet.pdf" TargetMode="External"/><Relationship Id="rId20" Type="http://schemas.openxmlformats.org/officeDocument/2006/relationships/hyperlink" Target="https://www.brookings.edu/wp-content/uploads/2017/06/es_20170606_paidfamilyleave.pdf." TargetMode="External"/><Relationship Id="rId21" Type="http://schemas.openxmlformats.org/officeDocument/2006/relationships/hyperlink" Target="http://www.oecd.org/els/soc/PF2_1_Parental_leave_systems.pdf" TargetMode="External"/><Relationship Id="rId22" Type="http://schemas.openxmlformats.org/officeDocument/2006/relationships/hyperlink" Target="https://www.bls.gov/ncs/ebs/benefits/2016/ownership/civilian/table32a.pdf" TargetMode="External"/><Relationship Id="rId23" Type="http://schemas.openxmlformats.org/officeDocument/2006/relationships/hyperlink" Target="https://iwpr.org/publications/paid-parental-leave-in-the-united-states-what-the-data-tell-us-about-access-usage-and-economic-and-health-benefits/" TargetMode="External"/><Relationship Id="rId24" Type="http://schemas.openxmlformats.org/officeDocument/2006/relationships/hyperlink" Target="http://www.dol.gov/asp/evaluation/fmla/FMLA-2012-Technical-Report.pdf" TargetMode="External"/><Relationship Id="rId25" Type="http://schemas.openxmlformats.org/officeDocument/2006/relationships/hyperlink" Target="https://www.federalreserve.gov/2015-report-economic-well-being-us-households-201605.pdf" TargetMode="External"/><Relationship Id="rId26" Type="http://schemas.openxmlformats.org/officeDocument/2006/relationships/hyperlink" Target="http://www.census.gov/library/publications/2012/demo/p70-131.html" TargetMode="External"/><Relationship Id="rId27" Type="http://schemas.openxmlformats.org/officeDocument/2006/relationships/hyperlink" Target="http://www.who.int/disabilities/world_report/2011/report.pdf" TargetMode="External"/><Relationship Id="rId28" Type="http://schemas.openxmlformats.org/officeDocument/2006/relationships/hyperlink" Target="https://www.americanprogress.org/issues/poverty/reports/2015/01/28/105520/a-fair-shot-for-workers-with-disabilities/" TargetMode="External"/><Relationship Id="rId29" Type="http://schemas.openxmlformats.org/officeDocument/2006/relationships/hyperlink" Target="https://federalreserve.gov/2015-report-economic-well-being-us-households-201605.pdf" TargetMode="External"/><Relationship Id="rId163" Type="http://schemas.openxmlformats.org/officeDocument/2006/relationships/hyperlink" Target="https://fas.org/sgp/crs/misc/R44835.pdf" TargetMode="External"/><Relationship Id="rId164" Type="http://schemas.openxmlformats.org/officeDocument/2006/relationships/hyperlink" Target="https://www.revisor.mn.gov/statutes/?id=181.9412" TargetMode="External"/><Relationship Id="rId165" Type="http://schemas.openxmlformats.org/officeDocument/2006/relationships/hyperlink" Target="http://www.nber.org/papers/w23069?utm_campaign=ntw&amp;utm_medium=email&amp;utm_source=ntw" TargetMode="External"/><Relationship Id="rId166" Type="http://schemas.openxmlformats.org/officeDocument/2006/relationships/hyperlink" Target="https://www.dol.gov/featured/paidleave/cost-of-doing-nothing-report.pdf" TargetMode="External"/><Relationship Id="rId167" Type="http://schemas.openxmlformats.org/officeDocument/2006/relationships/hyperlink" Target="https://www.shrm.org/resourcesandtools/hr-topics/benefits/documents/paid-family-leave-1-2011.pdf" TargetMode="External"/><Relationship Id="rId168" Type="http://schemas.openxmlformats.org/officeDocument/2006/relationships/hyperlink" Target="https://www.bakerinstitute.org/media/files/files/ca0b08a0/BI-Brief-051117-CPF_PaidFamilyLeave.pdf" TargetMode="External"/><Relationship Id="rId169" Type="http://schemas.openxmlformats.org/officeDocument/2006/relationships/hyperlink" Target="https://www.shrm.org/resourcesandtools/hr-topics/benefits/documents/paid-family-leave-1-2011.pdf" TargetMode="External"/><Relationship Id="rId60" Type="http://schemas.openxmlformats.org/officeDocument/2006/relationships/hyperlink" Target="https://www.realeconomicimpact.org/data/files/reports/ndi_financial_capability_report_july_2014.pdf" TargetMode="External"/><Relationship Id="rId61" Type="http://schemas.openxmlformats.org/officeDocument/2006/relationships/hyperlink" Target="http://childhealthdata.org/browse/survey/results?q=1750&amp;r=1" TargetMode="External"/><Relationship Id="rId62" Type="http://schemas.openxmlformats.org/officeDocument/2006/relationships/hyperlink" Target="https://www.americanprogress.org/issues/poverty/reports/2015/01/28/105520/a-fair-shot-for-workers-with-disabilities/" TargetMode="External"/><Relationship Id="rId63" Type="http://schemas.openxmlformats.org/officeDocument/2006/relationships/hyperlink" Target="http://www.urban.org/sites/default/files/publication/90201/paid_family_leave.pdf" TargetMode="External"/><Relationship Id="rId64" Type="http://schemas.openxmlformats.org/officeDocument/2006/relationships/hyperlink" Target="http://civilrightsdocs.info/pdf/reports/economic-security-2017-web.pdf" TargetMode="External"/><Relationship Id="rId65" Type="http://schemas.openxmlformats.org/officeDocument/2006/relationships/hyperlink" Target="http://www.nationalpartnership.org/research-library/work-family/other/pay-matters.pdf" TargetMode="External"/><Relationship Id="rId66" Type="http://schemas.openxmlformats.org/officeDocument/2006/relationships/hyperlink" Target="http://www.dol.gov/asp/evaluation/fmla/FMLA-2012-Technical-Report.pdf" TargetMode="External"/><Relationship Id="rId67" Type="http://schemas.openxmlformats.org/officeDocument/2006/relationships/hyperlink" Target="https://www.bls.gov/ncs/ebs/benefits/2016/ownership/civilian/table32a.pdf" TargetMode="External"/><Relationship Id="rId68" Type="http://schemas.openxmlformats.org/officeDocument/2006/relationships/hyperlink" Target="https://kesslerfoundation.org/sites/default/files/filepicker/5/KFSurvey15_Results-secured.pdf" TargetMode="External"/><Relationship Id="rId69" Type="http://schemas.openxmlformats.org/officeDocument/2006/relationships/hyperlink" Target="http://www.familiesandwork.org/downloads/nse-14-disabilities.pdf" TargetMode="External"/><Relationship Id="rId130" Type="http://schemas.openxmlformats.org/officeDocument/2006/relationships/hyperlink" Target="http://www.seattletimes.com/seattle-news/politics/inslee-signs-plan-for-paid-family-leave/" TargetMode="External"/><Relationship Id="rId131" Type="http://schemas.openxmlformats.org/officeDocument/2006/relationships/hyperlink" Target="http://waworkandfamily.org/2017/07/05/details-of-the-new-family-and-medical-leave-law/" TargetMode="External"/><Relationship Id="rId132" Type="http://schemas.openxmlformats.org/officeDocument/2006/relationships/hyperlink" Target="https://www.dol.gov/wb/media/Paid%20Family%20Medical%20Leave%20in%20Four%20States%20FINAL.pdf" TargetMode="External"/><Relationship Id="rId133" Type="http://schemas.openxmlformats.org/officeDocument/2006/relationships/hyperlink" Target="http://www.nationalpartnership.org/research-library/work-family/psd/paid-family-leave-policies-for-municipal-employees.pdf" TargetMode="External"/><Relationship Id="rId134" Type="http://schemas.openxmlformats.org/officeDocument/2006/relationships/hyperlink" Target="http://www.nationalpartnership.org/research-library/work-family/psd/paid-sick-days-statutes.pdf" TargetMode="External"/><Relationship Id="rId135" Type="http://schemas.openxmlformats.org/officeDocument/2006/relationships/hyperlink" Target="https://www.bls.gov/ncs/ebs/benefits/2016/ownership/civilian/table32a.pdf" TargetMode="External"/><Relationship Id="rId136" Type="http://schemas.openxmlformats.org/officeDocument/2006/relationships/hyperlink" Target="https://www.opressrc.org/content/supporting-work-low-income-people-significant-challenges" TargetMode="External"/><Relationship Id="rId137" Type="http://schemas.openxmlformats.org/officeDocument/2006/relationships/hyperlink" Target="https://www.bls.gov/ncs/ebs/benefits/2016/ownership/civilian/table32a.pdf" TargetMode="External"/><Relationship Id="rId138" Type="http://schemas.openxmlformats.org/officeDocument/2006/relationships/hyperlink" Target="https://www.bls.gov/ncs/ebs/benefits/2016/ownership/civilian/table32a.pdf" TargetMode="External"/><Relationship Id="rId139" Type="http://schemas.openxmlformats.org/officeDocument/2006/relationships/hyperlink" Target="https://www.bls.gov/ncs/ebs/benefits/2016/ebbl0059.pdf" TargetMode="External"/><Relationship Id="rId170" Type="http://schemas.openxmlformats.org/officeDocument/2006/relationships/hyperlink" Target="https://www.forbes.com/sites/aparnamathur/2016/03/04/the-problem-with-paid-family-leave-in-the-u-s-access-is-not-the-same-as-take-up/-3052892f30e1" TargetMode="External"/><Relationship Id="rId171" Type="http://schemas.openxmlformats.org/officeDocument/2006/relationships/hyperlink" Target="http://www.ncwd-youth.info/assets/framework/silverstein_%20framework.pdf" TargetMode="External"/><Relationship Id="rId172" Type="http://schemas.openxmlformats.org/officeDocument/2006/relationships/hyperlink" Target="http://rooseveltinstitute.org/wp-content/uploads/2015/10/Valuing-Care-by-Valuing-Care-Workers.pdf" TargetMode="External"/><Relationship Id="rId30" Type="http://schemas.openxmlformats.org/officeDocument/2006/relationships/hyperlink" Target="https://www.americanprogress.org/issues/poverty/reports/2015/01/28/105520/a-fair-shot-for-workers-with-disabilities/" TargetMode="External"/><Relationship Id="rId31" Type="http://schemas.openxmlformats.org/officeDocument/2006/relationships/hyperlink" Target="https://www.cbpp.org/research/food-assistance/snap-provides-needed-food-assistance-to-millions-of-people-with" TargetMode="External"/><Relationship Id="rId32" Type="http://schemas.openxmlformats.org/officeDocument/2006/relationships/hyperlink" Target="https://www.epa.gov/sites/production/files/2015-06/documents/ace3_2013.pdf" TargetMode="External"/><Relationship Id="rId33" Type="http://schemas.openxmlformats.org/officeDocument/2006/relationships/hyperlink" Target="http://iopscience.iop.org/article/10.1088/1748-9326/11/1/015004/pdf" TargetMode="External"/><Relationship Id="rId34" Type="http://schemas.openxmlformats.org/officeDocument/2006/relationships/hyperlink" Target="https://www.dol.gov/osha/report/20150304-inequality.pdf" TargetMode="External"/><Relationship Id="rId35" Type="http://schemas.openxmlformats.org/officeDocument/2006/relationships/hyperlink" Target="http://www.nbcnews.com/feature/in-plain-sight/osha-chief-inequality-america-about-workplace-hazards-too-n152206" TargetMode="External"/><Relationship Id="rId36" Type="http://schemas.openxmlformats.org/officeDocument/2006/relationships/hyperlink" Target="http://www.disabilitycanhappen.org/research/consumer/default.asp" TargetMode="External"/><Relationship Id="rId37" Type="http://schemas.openxmlformats.org/officeDocument/2006/relationships/hyperlink" Target="http://jstor.org/stable/10.5406/womgenfamcol.3.2.0144?seq=1-page_scan_tab_contents" TargetMode="External"/><Relationship Id="rId38" Type="http://schemas.openxmlformats.org/officeDocument/2006/relationships/hyperlink" Target="https://www.bls.gov/news.release/disabl.nr0.htm" TargetMode="External"/><Relationship Id="rId39" Type="http://schemas.openxmlformats.org/officeDocument/2006/relationships/hyperlink" Target="https://www.bls.gov/news.release/disabl.nr0.htm" TargetMode="External"/><Relationship Id="rId173" Type="http://schemas.openxmlformats.org/officeDocument/2006/relationships/hyperlink" Target="http://www.nationalpartnership.org/research-library/work-family/key-findings-2016-election-eve-election-night-survey.pdf" TargetMode="External"/><Relationship Id="rId174" Type="http://schemas.openxmlformats.org/officeDocument/2006/relationships/hyperlink" Target="https://www.brookings.edu/wp-content/uploads/2017/06/es_20170606_paidfamilyleave.pdf" TargetMode="External"/><Relationship Id="rId175" Type="http://schemas.openxmlformats.org/officeDocument/2006/relationships/hyperlink" Target="https://www.shrm.org/resourcesandtools/hr-topics/global-hr/pages/mercer-shifting-attitudes-reflected-in-family-leave-policies.aspx" TargetMode="External"/><Relationship Id="rId176" Type="http://schemas.openxmlformats.org/officeDocument/2006/relationships/hyperlink" Target="https://d3n8a8pro7vhmx.cloudfront.net/mainstreetalliance/pages/10/attachments/original/1486411533/PFML_2017_Report.pdf?1486411533" TargetMode="External"/><Relationship Id="rId177" Type="http://schemas.openxmlformats.org/officeDocument/2006/relationships/hyperlink" Target="http://new.smallbusinessmajority.org/our-research/workforce/small-businesses-support-paid-family-leave-programs" TargetMode="External"/><Relationship Id="rId178" Type="http://schemas.openxmlformats.org/officeDocument/2006/relationships/hyperlink" Target="https://www.shrm.org/about-shrm/press-room/press-releases/pages/2016-national-study-of-employers.aspx" TargetMode="External"/><Relationship Id="rId179" Type="http://schemas.openxmlformats.org/officeDocument/2006/relationships/hyperlink" Target="http://www.huffingtonpost.com/entry/paid-sick-days_us_59763e82e4b0a8a40e813e53" TargetMode="External"/><Relationship Id="rId70" Type="http://schemas.openxmlformats.org/officeDocument/2006/relationships/hyperlink" Target="https://www.dol.gov/odep/pdf/WBForum.pdf" TargetMode="External"/><Relationship Id="rId71" Type="http://schemas.openxmlformats.org/officeDocument/2006/relationships/hyperlink" Target="http://www.dol.gov/asp/evaluation/fmla/FMLA-2012-Technical-Report.pdf" TargetMode="External"/><Relationship Id="rId72" Type="http://schemas.openxmlformats.org/officeDocument/2006/relationships/hyperlink" Target="https://www.healthypeople.gov/2020/topics-objectives/topic/social-determinants-of-health" TargetMode="External"/><Relationship Id="rId73" Type="http://schemas.openxmlformats.org/officeDocument/2006/relationships/hyperlink" Target="http://www.leadcenter.org/system/files/resource/downloadable_version/impact_%20of_employment_health_status_health_care_costs_0.%20pdf" TargetMode="External"/><Relationship Id="rId74" Type="http://schemas.openxmlformats.org/officeDocument/2006/relationships/hyperlink" Target="http://www.nejm.org/doi/full/10.1056/NEJMsb1706645" TargetMode="External"/><Relationship Id="rId75" Type="http://schemas.openxmlformats.org/officeDocument/2006/relationships/hyperlink" Target="http://www.clasp.org/resources-and-publications/publication-1/PreventiveHealthPaidLeave.pdf" TargetMode="External"/><Relationship Id="rId76" Type="http://schemas.openxmlformats.org/officeDocument/2006/relationships/hyperlink" Target="http://www.pewinternet.org/2013/06/20/family-caregivers-are-wired-for-health/" TargetMode="External"/><Relationship Id="rId77" Type="http://schemas.openxmlformats.org/officeDocument/2006/relationships/hyperlink" Target="https://www.americanprogress.org/issues/women/reports/2016/09/22/143877/the-cost-of-inaction/" TargetMode="External"/><Relationship Id="rId78" Type="http://schemas.openxmlformats.org/officeDocument/2006/relationships/hyperlink" Target="http://www.caregiving.org/wp-content/uploads/2015/05/2015_CaregivingintheUS_Final-Report-June-4_WEB.pdf" TargetMode="External"/><Relationship Id="rId79" Type="http://schemas.openxmlformats.org/officeDocument/2006/relationships/hyperlink" Target="http://www.pewresearch.org/fact-tank/2017/03/30/about-one-in-four-u-s-%20workers-have-taken-leave-to-care-for-a-seriously-ill-family-member/" TargetMode="External"/><Relationship Id="rId1" Type="http://schemas.openxmlformats.org/officeDocument/2006/relationships/hyperlink" Target="https://www.census.gov/prod/2012pubs/p70-131.pdf" TargetMode="External"/><Relationship Id="rId2" Type="http://schemas.openxmlformats.org/officeDocument/2006/relationships/hyperlink" Target="https://www.cbpp.org/research/food-assistance/snap-provides-needed-food-assistance-to-millions-of-people-with" TargetMode="External"/><Relationship Id="rId3" Type="http://schemas.openxmlformats.org/officeDocument/2006/relationships/hyperlink" Target="https://www.cbpp.org/research/food-assistance/snap-provides-needed-food-assistance-to-millions-of-people-with" TargetMode="External"/><Relationship Id="rId4" Type="http://schemas.openxmlformats.org/officeDocument/2006/relationships/hyperlink" Target="http://www.oecd.org/els/health-systems/47884543.pdf" TargetMode="External"/><Relationship Id="rId100" Type="http://schemas.openxmlformats.org/officeDocument/2006/relationships/hyperlink" Target="http://familiesandwork.org/downloads/TimesAreChanging.pdf" TargetMode="External"/><Relationship Id="rId101" Type="http://schemas.openxmlformats.org/officeDocument/2006/relationships/hyperlink" Target="http://www.pewsocialtrends.org/2013/03/14/modern-parenthood-roles-of-moms-and-dads-converge-as-they-balance-work-and-family/" TargetMode="External"/><Relationship Id="rId102" Type="http://schemas.openxmlformats.org/officeDocument/2006/relationships/hyperlink" Target="https://www.americanprogress.org/issues/women/reports/2016/10/03/145208/the-missing-conversation-about-work-and-family/" TargetMode="External"/><Relationship Id="rId103" Type="http://schemas.openxmlformats.org/officeDocument/2006/relationships/hyperlink" Target="https://www.americanprogress.org/issues/women/reports/2016/10/03/145208/the-missing-conversation-about-work-and-family/" TargetMode="External"/><Relationship Id="rId104" Type="http://schemas.openxmlformats.org/officeDocument/2006/relationships/hyperlink" Target="https://www.ncbi.nlm.nih.gov/pmc/articles/PMC2661484/" TargetMode="External"/><Relationship Id="rId105" Type="http://schemas.openxmlformats.org/officeDocument/2006/relationships/hyperlink" Target="https://www.bls.gov/ncs/ebs/benefits/2016/ownership/civilian/table32a.pdf" TargetMode="External"/><Relationship Id="rId106" Type="http://schemas.openxmlformats.org/officeDocument/2006/relationships/hyperlink" Target="https://www.americanprogress.org/issues/poverty/reports/2015/01/28/105520/a-fair-shot-for-workers-with-disabilities/" TargetMode="External"/><Relationship Id="rId107" Type="http://schemas.openxmlformats.org/officeDocument/2006/relationships/hyperlink" Target="https://www.dol.gov/whd/regs/compliance/whdfs77b.htm" TargetMode="External"/><Relationship Id="rId108" Type="http://schemas.openxmlformats.org/officeDocument/2006/relationships/hyperlink" Target="https://www.dol.gov/whd/regs/compliance/whdfs28.pdf" TargetMode="External"/><Relationship Id="rId109" Type="http://schemas.openxmlformats.org/officeDocument/2006/relationships/hyperlink" Target="https://www.dol.gov/whd/regs/compliance/whdfs28.pdf" TargetMode="External"/><Relationship Id="rId5" Type="http://schemas.openxmlformats.org/officeDocument/2006/relationships/hyperlink" Target="https://www.ncbi.nlm.nih.gov/pmc/articles/PMC4450934/" TargetMode="External"/><Relationship Id="rId6" Type="http://schemas.openxmlformats.org/officeDocument/2006/relationships/hyperlink" Target="https://www.theatlantic.com/business/archive/2015/07/october-1977-labor-force-participation/397595/" TargetMode="External"/><Relationship Id="rId7" Type="http://schemas.openxmlformats.org/officeDocument/2006/relationships/hyperlink" Target="https://www.ncbi.nlm.nih.gov/pmc/articles/PMC2661484/" TargetMode="External"/><Relationship Id="rId8" Type="http://schemas.openxmlformats.org/officeDocument/2006/relationships/hyperlink" Target="http://www.ncwd-youth.info/assets/framework/silverstein_%20framework.pdf" TargetMode="External"/><Relationship Id="rId9" Type="http://schemas.openxmlformats.org/officeDocument/2006/relationships/hyperlink" Target="http://www.crfb.org/project/ssdi-solutions-initiative" TargetMode="External"/><Relationship Id="rId140" Type="http://schemas.openxmlformats.org/officeDocument/2006/relationships/hyperlink" Target="https://www.bls.gov/ncs/ebs/benefits/2016/ebbl0059.pdf" TargetMode="External"/><Relationship Id="rId141" Type="http://schemas.openxmlformats.org/officeDocument/2006/relationships/hyperlink" Target="https://www.bls.gov/ncs/ebs/benefits/2016/ownership/civilian/table32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A64AD-01F7-7941-A4A4-D11AE836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9268</Words>
  <Characters>52834</Characters>
  <Application>Microsoft Macintosh Word</Application>
  <DocSecurity>8</DocSecurity>
  <Lines>440</Lines>
  <Paragraphs>123</Paragraphs>
  <ScaleCrop>false</ScaleCrop>
  <HeadingPairs>
    <vt:vector size="2" baseType="variant">
      <vt:variant>
        <vt:lpstr>Title</vt:lpstr>
      </vt:variant>
      <vt:variant>
        <vt:i4>1</vt:i4>
      </vt:variant>
    </vt:vector>
  </HeadingPairs>
  <TitlesOfParts>
    <vt:vector size="1" baseType="lpstr">
      <vt:lpstr>Security &amp; Stability</vt:lpstr>
    </vt:vector>
  </TitlesOfParts>
  <Company>UC Berkeley</Company>
  <LinksUpToDate>false</LinksUpToDate>
  <CharactersWithSpaces>61979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&amp; Stability</dc:title>
  <dc:subject>How Paid Family &amp; Medical Leave Empowers People and Families with Disabilities in the United States and Benefits Us All</dc:subject>
  <dc:creator>Kali Grant</dc:creator>
  <cp:lastModifiedBy>Sophie Khan</cp:lastModifiedBy>
  <cp:revision>8</cp:revision>
  <cp:lastPrinted>2017-09-08T17:17:00Z</cp:lastPrinted>
  <dcterms:created xsi:type="dcterms:W3CDTF">2017-09-15T22:10:00Z</dcterms:created>
  <dcterms:modified xsi:type="dcterms:W3CDTF">2017-10-03T14:18:00Z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Creator">
    <vt:lpwstr>Adobe InDesign CC 2017 (Macintosh)</vt:lpwstr>
  </property>
  <property fmtid="{D5CDD505-2E9C-101B-9397-08002B2CF9AE}" pid="4" name="LastSaved">
    <vt:filetime>2017-09-05T00:00:00Z</vt:filetime>
  </property>
</Properties>
</file>